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D21C" w14:textId="77777777" w:rsidR="00BF0348" w:rsidRDefault="00BF0348" w:rsidP="00213BDB">
      <w:pPr>
        <w:jc w:val="center"/>
        <w:rPr>
          <w:noProof/>
        </w:rPr>
      </w:pPr>
    </w:p>
    <w:p w14:paraId="2741054B" w14:textId="77777777" w:rsidR="00BF0348" w:rsidRDefault="00BF0348" w:rsidP="00213BDB">
      <w:pPr>
        <w:jc w:val="center"/>
        <w:rPr>
          <w:noProof/>
        </w:rPr>
      </w:pPr>
    </w:p>
    <w:p w14:paraId="5DD0CD52" w14:textId="232F5ED6" w:rsidR="00213BDB" w:rsidRDefault="00BF0348" w:rsidP="00213BDB">
      <w:pPr>
        <w:jc w:val="center"/>
        <w:rPr>
          <w:rFonts w:ascii="AmsiProCond-Black" w:hAnsi="AmsiProCond-Black"/>
          <w:sz w:val="28"/>
          <w:szCs w:val="24"/>
        </w:rPr>
      </w:pPr>
      <w:r>
        <w:rPr>
          <w:noProof/>
        </w:rPr>
        <w:drawing>
          <wp:inline distT="0" distB="0" distL="0" distR="0" wp14:anchorId="6AD1F291" wp14:editId="6B56097D">
            <wp:extent cx="2415540" cy="2459831"/>
            <wp:effectExtent l="0" t="0" r="3810" b="0"/>
            <wp:docPr id="1798010079" name="Imagem 1" descr="Forma, S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10079" name="Imagem 1" descr="Forma, Se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60" cy="24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DD9">
        <w:rPr>
          <w:noProof/>
        </w:rPr>
        <w:t xml:space="preserve"> </w:t>
      </w:r>
      <w:r w:rsidR="00B77AEE" w:rsidRPr="00B77AEE">
        <w:t xml:space="preserve"> </w:t>
      </w:r>
    </w:p>
    <w:p w14:paraId="2E619C2E" w14:textId="4D3B6680" w:rsidR="00213BDB" w:rsidRPr="00547777" w:rsidRDefault="00931E67" w:rsidP="00213BDB">
      <w:pPr>
        <w:jc w:val="center"/>
        <w:rPr>
          <w:rFonts w:ascii="AmsiProCond-Black" w:hAnsi="AmsiProCond-Black"/>
          <w:b/>
          <w:bCs/>
          <w:sz w:val="32"/>
          <w:szCs w:val="32"/>
        </w:rPr>
      </w:pPr>
      <w:r>
        <w:rPr>
          <w:rFonts w:ascii="AmsiProCond-Black" w:hAnsi="AmsiProCond-Black"/>
          <w:b/>
          <w:bCs/>
          <w:sz w:val="32"/>
          <w:szCs w:val="32"/>
        </w:rPr>
        <w:t>PODEROSO GRANDE CONSELHO DE KADOSCH FILOSÓFICO</w:t>
      </w:r>
    </w:p>
    <w:p w14:paraId="71B15EEF" w14:textId="29FC304E" w:rsidR="00213BDB" w:rsidRPr="00B30801" w:rsidRDefault="00213BDB" w:rsidP="00213BDB">
      <w:pPr>
        <w:jc w:val="center"/>
        <w:rPr>
          <w:rFonts w:ascii="AmsiProCond-Black" w:hAnsi="AmsiProCond-Black"/>
          <w:b/>
          <w:bCs/>
          <w:color w:val="FF0000"/>
          <w:sz w:val="32"/>
          <w:szCs w:val="32"/>
        </w:rPr>
      </w:pPr>
      <w:r w:rsidRPr="00B30801">
        <w:rPr>
          <w:rFonts w:ascii="AmsiProCond-Black" w:hAnsi="AmsiProCond-Black"/>
          <w:b/>
          <w:bCs/>
          <w:color w:val="FF0000"/>
          <w:sz w:val="32"/>
          <w:szCs w:val="32"/>
        </w:rPr>
        <w:t>“</w:t>
      </w:r>
      <w:r w:rsidR="00B30801">
        <w:rPr>
          <w:rFonts w:ascii="AmsiProCond-Black" w:hAnsi="AmsiProCond-Black"/>
          <w:b/>
          <w:bCs/>
          <w:color w:val="FF0000"/>
          <w:sz w:val="32"/>
          <w:szCs w:val="32"/>
        </w:rPr>
        <w:t xml:space="preserve">NOME DO </w:t>
      </w:r>
      <w:r w:rsidR="00931E67">
        <w:rPr>
          <w:rFonts w:ascii="AmsiProCond-Black" w:hAnsi="AmsiProCond-Black"/>
          <w:b/>
          <w:bCs/>
          <w:color w:val="FF0000"/>
          <w:sz w:val="32"/>
          <w:szCs w:val="32"/>
        </w:rPr>
        <w:t>CONSELHO KADOSCH</w:t>
      </w:r>
      <w:r w:rsidRPr="00B30801">
        <w:rPr>
          <w:rFonts w:ascii="AmsiProCond-Black" w:hAnsi="AmsiProCond-Black"/>
          <w:b/>
          <w:bCs/>
          <w:color w:val="FF0000"/>
          <w:sz w:val="32"/>
          <w:szCs w:val="32"/>
        </w:rPr>
        <w:t xml:space="preserve">” Nº </w:t>
      </w:r>
      <w:r w:rsidR="00B30801">
        <w:rPr>
          <w:rFonts w:ascii="AmsiProCond-Black" w:hAnsi="AmsiProCond-Black"/>
          <w:b/>
          <w:bCs/>
          <w:color w:val="FF0000"/>
          <w:sz w:val="32"/>
          <w:szCs w:val="32"/>
        </w:rPr>
        <w:t>000</w:t>
      </w:r>
    </w:p>
    <w:p w14:paraId="3C93E8F1" w14:textId="2B443A57" w:rsidR="00213BDB" w:rsidRPr="00B30801" w:rsidRDefault="00931E67" w:rsidP="00213BDB">
      <w:pPr>
        <w:jc w:val="center"/>
        <w:rPr>
          <w:rFonts w:ascii="AmsiProCond-Black" w:hAnsi="AmsiProCond-Black"/>
          <w:color w:val="FF0000"/>
          <w:sz w:val="32"/>
          <w:szCs w:val="32"/>
        </w:rPr>
      </w:pPr>
      <w:r>
        <w:rPr>
          <w:rFonts w:ascii="AmsiProCond-Black" w:hAnsi="AmsiProCond-Black"/>
          <w:color w:val="FF0000"/>
          <w:sz w:val="32"/>
          <w:szCs w:val="32"/>
        </w:rPr>
        <w:t>Clima</w:t>
      </w:r>
      <w:r w:rsidR="00213BDB" w:rsidRPr="00B30801">
        <w:rPr>
          <w:rFonts w:ascii="AmsiProCond-Black" w:hAnsi="AmsiProCond-Black"/>
          <w:color w:val="FF0000"/>
          <w:sz w:val="32"/>
          <w:szCs w:val="32"/>
        </w:rPr>
        <w:t xml:space="preserve"> de </w:t>
      </w:r>
      <w:r w:rsidR="00B30801">
        <w:rPr>
          <w:rFonts w:ascii="AmsiProCond-Black" w:hAnsi="AmsiProCond-Black"/>
          <w:color w:val="FF0000"/>
          <w:sz w:val="32"/>
          <w:szCs w:val="32"/>
        </w:rPr>
        <w:t xml:space="preserve">Nome do </w:t>
      </w:r>
      <w:r>
        <w:rPr>
          <w:rFonts w:ascii="AmsiProCond-Black" w:hAnsi="AmsiProCond-Black"/>
          <w:color w:val="FF0000"/>
          <w:sz w:val="32"/>
          <w:szCs w:val="32"/>
        </w:rPr>
        <w:t>Clima</w:t>
      </w:r>
      <w:r w:rsidR="00213BDB" w:rsidRPr="00B30801">
        <w:rPr>
          <w:rFonts w:ascii="AmsiProCond-Black" w:hAnsi="AmsiProCond-Black"/>
          <w:color w:val="FF0000"/>
          <w:sz w:val="32"/>
          <w:szCs w:val="32"/>
        </w:rPr>
        <w:t xml:space="preserve">, Estado de </w:t>
      </w:r>
      <w:r w:rsidR="00B30801">
        <w:rPr>
          <w:rFonts w:ascii="AmsiProCond-Black" w:hAnsi="AmsiProCond-Black"/>
          <w:color w:val="FF0000"/>
          <w:sz w:val="32"/>
          <w:szCs w:val="32"/>
        </w:rPr>
        <w:t>Nome do Estado</w:t>
      </w:r>
    </w:p>
    <w:p w14:paraId="115C319B" w14:textId="77777777" w:rsidR="00213BDB" w:rsidRPr="00547777" w:rsidRDefault="00213BDB" w:rsidP="00213BDB">
      <w:pPr>
        <w:jc w:val="center"/>
        <w:rPr>
          <w:rFonts w:ascii="AmsiProCond-Black" w:hAnsi="AmsiProCond-Black"/>
          <w:sz w:val="32"/>
          <w:szCs w:val="32"/>
        </w:rPr>
      </w:pPr>
      <w:r w:rsidRPr="00547777">
        <w:rPr>
          <w:rFonts w:ascii="AmsiProCond-Black" w:hAnsi="AmsiProCond-Black"/>
          <w:sz w:val="32"/>
          <w:szCs w:val="32"/>
        </w:rPr>
        <w:t>Federada ao Supremo Conclave do Rito Brasileiro</w:t>
      </w:r>
    </w:p>
    <w:p w14:paraId="18E7C8CC" w14:textId="7A4E4C5B" w:rsidR="00213BDB" w:rsidRPr="00547777" w:rsidRDefault="00213BDB" w:rsidP="00213BDB">
      <w:pPr>
        <w:jc w:val="center"/>
        <w:rPr>
          <w:rFonts w:ascii="AmsiProCond-Black" w:hAnsi="AmsiProCond-Black"/>
          <w:sz w:val="64"/>
          <w:szCs w:val="64"/>
        </w:rPr>
      </w:pPr>
      <w:r w:rsidRPr="00547777">
        <w:rPr>
          <w:rFonts w:ascii="AmsiProCond-Black" w:hAnsi="AmsiProCond-Black"/>
          <w:sz w:val="64"/>
          <w:szCs w:val="64"/>
        </w:rPr>
        <w:sym w:font="Symbol" w:char="F05C"/>
      </w:r>
    </w:p>
    <w:p w14:paraId="0F0F0A83" w14:textId="77777777" w:rsidR="00213BDB" w:rsidRDefault="00213BDB" w:rsidP="00213BDB">
      <w:pPr>
        <w:jc w:val="center"/>
        <w:rPr>
          <w:rFonts w:ascii="AmsiProCond-Black" w:hAnsi="AmsiProCond-Black"/>
          <w:sz w:val="32"/>
          <w:szCs w:val="32"/>
        </w:rPr>
      </w:pPr>
      <w:r>
        <w:rPr>
          <w:rFonts w:ascii="AmsiProCond-Black" w:hAnsi="AmsiProCond-Black"/>
          <w:sz w:val="32"/>
          <w:szCs w:val="32"/>
        </w:rPr>
        <w:t>À GLÓRIA DO SUPREMO ARQUITETO DO UNIVERSO</w:t>
      </w:r>
    </w:p>
    <w:p w14:paraId="4F12F33E" w14:textId="77777777" w:rsidR="00213BDB" w:rsidRDefault="00213BDB" w:rsidP="00213BDB">
      <w:pPr>
        <w:jc w:val="center"/>
        <w:rPr>
          <w:rFonts w:ascii="AmsiProCond-Black" w:hAnsi="AmsiProCond-Black"/>
          <w:sz w:val="28"/>
          <w:szCs w:val="24"/>
        </w:rPr>
      </w:pPr>
    </w:p>
    <w:p w14:paraId="250A7F72" w14:textId="42EDC784" w:rsidR="00213BDB" w:rsidRPr="00213BDB" w:rsidRDefault="002449C1" w:rsidP="00213BDB">
      <w:pPr>
        <w:jc w:val="center"/>
        <w:rPr>
          <w:rFonts w:ascii="AmsiProCond-Black" w:hAnsi="AmsiProCond-Black"/>
          <w:color w:val="FF0000"/>
          <w:sz w:val="32"/>
          <w:szCs w:val="28"/>
        </w:rPr>
      </w:pPr>
      <w:r>
        <w:rPr>
          <w:rFonts w:ascii="AmsiProCond-Black" w:hAnsi="AmsiProCond-Black"/>
          <w:color w:val="FF0000"/>
          <w:sz w:val="32"/>
          <w:szCs w:val="28"/>
        </w:rPr>
        <w:t>URBI ET ORBI</w:t>
      </w:r>
    </w:p>
    <w:p w14:paraId="1EC7FDCD" w14:textId="77777777" w:rsidR="00213BDB" w:rsidRDefault="00213BDB" w:rsidP="00213BDB">
      <w:pPr>
        <w:jc w:val="center"/>
        <w:rPr>
          <w:rFonts w:ascii="AmsiProCond-Black" w:hAnsi="AmsiProCond-Black"/>
          <w:sz w:val="28"/>
          <w:szCs w:val="24"/>
        </w:rPr>
      </w:pPr>
    </w:p>
    <w:p w14:paraId="79605C97" w14:textId="77777777" w:rsidR="00213BDB" w:rsidRDefault="00213BDB" w:rsidP="00213BDB">
      <w:pPr>
        <w:rPr>
          <w:rFonts w:ascii="Archivo Narrow" w:hAnsi="Archivo Narrow"/>
          <w:szCs w:val="22"/>
        </w:rPr>
      </w:pPr>
    </w:p>
    <w:p w14:paraId="00CCF2C3" w14:textId="77777777" w:rsidR="00213BDB" w:rsidRDefault="00213BDB" w:rsidP="00213BDB">
      <w:pPr>
        <w:jc w:val="center"/>
        <w:rPr>
          <w:rFonts w:ascii="Archivo Narrow" w:hAnsi="Archivo Narrow"/>
          <w:b/>
          <w:bCs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REGIMENTO INTERNO</w:t>
      </w:r>
    </w:p>
    <w:p w14:paraId="5189D784" w14:textId="77777777" w:rsidR="00213BDB" w:rsidRDefault="00213BDB" w:rsidP="00213BDB">
      <w:pPr>
        <w:jc w:val="center"/>
        <w:rPr>
          <w:rFonts w:ascii="Archivo Narrow" w:hAnsi="Archivo Narrow"/>
          <w:b/>
          <w:bCs/>
          <w:sz w:val="24"/>
          <w:szCs w:val="24"/>
        </w:rPr>
      </w:pPr>
      <w:r>
        <w:rPr>
          <w:rFonts w:ascii="Archivo Narrow" w:hAnsi="Archivo Narrow"/>
          <w:b/>
          <w:bCs/>
          <w:sz w:val="24"/>
          <w:szCs w:val="24"/>
        </w:rPr>
        <w:t>PREÂMBULO</w:t>
      </w:r>
    </w:p>
    <w:p w14:paraId="301DB108" w14:textId="77777777" w:rsidR="00213BDB" w:rsidRPr="00547777" w:rsidRDefault="00213BDB" w:rsidP="00213BDB">
      <w:pPr>
        <w:jc w:val="center"/>
        <w:rPr>
          <w:rFonts w:ascii="Archivo Narrow" w:hAnsi="Archivo Narrow"/>
          <w:b/>
          <w:bCs/>
          <w:sz w:val="24"/>
          <w:szCs w:val="24"/>
        </w:rPr>
      </w:pPr>
    </w:p>
    <w:p w14:paraId="7E1D492F" w14:textId="18B28256" w:rsidR="00213BDB" w:rsidRDefault="00213BDB" w:rsidP="00213BDB">
      <w:pPr>
        <w:jc w:val="both"/>
        <w:rPr>
          <w:rFonts w:ascii="Archivo Narrow" w:hAnsi="Archivo Narrow"/>
          <w:sz w:val="24"/>
          <w:szCs w:val="24"/>
        </w:rPr>
      </w:pPr>
      <w:r w:rsidRPr="00547777">
        <w:rPr>
          <w:rFonts w:ascii="Archivo Narrow" w:hAnsi="Archivo Narrow"/>
          <w:sz w:val="24"/>
          <w:szCs w:val="24"/>
        </w:rPr>
        <w:t xml:space="preserve">O </w:t>
      </w:r>
      <w:r w:rsidR="00221F56">
        <w:rPr>
          <w:rFonts w:ascii="Archivo Narrow" w:hAnsi="Archivo Narrow"/>
          <w:b/>
          <w:bCs/>
          <w:sz w:val="24"/>
          <w:szCs w:val="24"/>
        </w:rPr>
        <w:t>PODEROSO GRANDE CONSELHO DE KADOSCH FILOSÓFICO</w:t>
      </w:r>
      <w:r w:rsidRPr="00547777">
        <w:rPr>
          <w:rFonts w:ascii="Archivo Narrow" w:hAnsi="Archivo Narrow"/>
          <w:b/>
          <w:bCs/>
          <w:sz w:val="24"/>
          <w:szCs w:val="24"/>
        </w:rPr>
        <w:t xml:space="preserve"> </w:t>
      </w:r>
      <w:r w:rsidRPr="00B30801">
        <w:rPr>
          <w:rFonts w:ascii="Archivo Narrow" w:hAnsi="Archivo Narrow"/>
          <w:b/>
          <w:bCs/>
          <w:color w:val="FF0000"/>
          <w:sz w:val="24"/>
          <w:szCs w:val="24"/>
        </w:rPr>
        <w:t>“</w:t>
      </w:r>
      <w:r w:rsidR="00B30801" w:rsidRPr="00B30801">
        <w:rPr>
          <w:rFonts w:ascii="Archivo Narrow" w:hAnsi="Archivo Narrow"/>
          <w:b/>
          <w:bCs/>
          <w:color w:val="FF0000"/>
          <w:sz w:val="24"/>
          <w:szCs w:val="24"/>
        </w:rPr>
        <w:t xml:space="preserve">NOME DO </w:t>
      </w:r>
      <w:r w:rsidR="00221F56">
        <w:rPr>
          <w:rFonts w:ascii="Archivo Narrow" w:hAnsi="Archivo Narrow"/>
          <w:b/>
          <w:bCs/>
          <w:color w:val="FF0000"/>
          <w:sz w:val="24"/>
          <w:szCs w:val="24"/>
        </w:rPr>
        <w:t>CONSELHO</w:t>
      </w:r>
      <w:r w:rsidRPr="00B30801">
        <w:rPr>
          <w:rFonts w:ascii="Archivo Narrow" w:hAnsi="Archivo Narrow"/>
          <w:b/>
          <w:bCs/>
          <w:color w:val="FF0000"/>
          <w:sz w:val="24"/>
          <w:szCs w:val="24"/>
        </w:rPr>
        <w:t xml:space="preserve">” Nº </w:t>
      </w:r>
      <w:r w:rsidR="00B30801" w:rsidRPr="00B30801">
        <w:rPr>
          <w:rFonts w:ascii="Archivo Narrow" w:hAnsi="Archivo Narrow"/>
          <w:b/>
          <w:bCs/>
          <w:color w:val="FF0000"/>
          <w:sz w:val="24"/>
          <w:szCs w:val="24"/>
        </w:rPr>
        <w:t>000</w:t>
      </w:r>
      <w:r w:rsidRPr="00547777">
        <w:rPr>
          <w:rFonts w:ascii="Archivo Narrow" w:hAnsi="Archivo Narrow"/>
          <w:sz w:val="24"/>
          <w:szCs w:val="24"/>
        </w:rPr>
        <w:t xml:space="preserve">, é uma associação de homens livres e de bons costumes, caracterizados pelos seus exemplos e reconhecidos Maçons pelas formas usuais. Sua finalidade é a prática da Maçonaria </w:t>
      </w:r>
      <w:r>
        <w:rPr>
          <w:rFonts w:ascii="Archivo Narrow" w:hAnsi="Archivo Narrow"/>
          <w:sz w:val="24"/>
          <w:szCs w:val="24"/>
        </w:rPr>
        <w:t>Filosófica. Seus membros, voltados para a crença do SUPREMO ARQUITETO DO UNIVERSO, NELE depositam sua fé imperecível e a ELE consagram suas atividades Maçônicas e profanas, dedicadas ao progresso e bem-estar da Humanidade.</w:t>
      </w:r>
    </w:p>
    <w:p w14:paraId="448D82A4" w14:textId="77777777" w:rsidR="00213BDB" w:rsidRDefault="00213BDB" w:rsidP="00213BDB">
      <w:pPr>
        <w:jc w:val="both"/>
        <w:rPr>
          <w:rFonts w:ascii="Archivo Narrow" w:hAnsi="Archivo Narrow"/>
          <w:sz w:val="24"/>
          <w:szCs w:val="24"/>
        </w:rPr>
      </w:pPr>
    </w:p>
    <w:p w14:paraId="03D99D15" w14:textId="6AB3B172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4"/>
          <w:szCs w:val="24"/>
        </w:rPr>
        <w:t xml:space="preserve">O </w:t>
      </w:r>
      <w:r w:rsidR="00E83E6A">
        <w:rPr>
          <w:rFonts w:ascii="Archivo Narrow" w:hAnsi="Archivo Narrow"/>
          <w:b/>
          <w:bCs/>
          <w:sz w:val="24"/>
          <w:szCs w:val="24"/>
        </w:rPr>
        <w:t>CONSELHO</w:t>
      </w:r>
      <w:r>
        <w:rPr>
          <w:rFonts w:ascii="Archivo Narrow" w:hAnsi="Archivo Narrow"/>
          <w:b/>
          <w:bCs/>
          <w:color w:val="FF0000"/>
          <w:sz w:val="24"/>
          <w:szCs w:val="24"/>
        </w:rPr>
        <w:t xml:space="preserve"> </w:t>
      </w:r>
      <w:r w:rsidR="00B30801" w:rsidRPr="00B30801">
        <w:rPr>
          <w:rFonts w:ascii="Archivo Narrow" w:hAnsi="Archivo Narrow"/>
          <w:b/>
          <w:bCs/>
          <w:color w:val="FF0000"/>
          <w:sz w:val="24"/>
          <w:szCs w:val="24"/>
        </w:rPr>
        <w:t xml:space="preserve">“NOME DO </w:t>
      </w:r>
      <w:r w:rsidR="00E83E6A">
        <w:rPr>
          <w:rFonts w:ascii="Archivo Narrow" w:hAnsi="Archivo Narrow"/>
          <w:b/>
          <w:bCs/>
          <w:color w:val="FF0000"/>
          <w:sz w:val="24"/>
          <w:szCs w:val="24"/>
        </w:rPr>
        <w:t>CONSELHO KADOSCH</w:t>
      </w:r>
      <w:r w:rsidR="00B30801" w:rsidRPr="00B30801">
        <w:rPr>
          <w:rFonts w:ascii="Archivo Narrow" w:hAnsi="Archivo Narrow"/>
          <w:b/>
          <w:bCs/>
          <w:color w:val="FF0000"/>
          <w:sz w:val="24"/>
          <w:szCs w:val="24"/>
        </w:rPr>
        <w:t>” Nº 000</w:t>
      </w:r>
      <w:r>
        <w:rPr>
          <w:rFonts w:ascii="Archivo Narrow" w:hAnsi="Archivo Narrow"/>
          <w:sz w:val="24"/>
          <w:szCs w:val="24"/>
        </w:rPr>
        <w:t xml:space="preserve">, usando deus direitos que lhe são conferidos pela Constituição e Regulamento Geral do Supremo Conclave do Rito Brasileiro de Maçons Antigos, Livres e Aceitos, depois do discutido e aprovado, adota o seguinte </w:t>
      </w:r>
      <w:r>
        <w:rPr>
          <w:rFonts w:ascii="Archivo Narrow" w:hAnsi="Archivo Narrow"/>
          <w:b/>
          <w:bCs/>
          <w:sz w:val="24"/>
          <w:szCs w:val="24"/>
        </w:rPr>
        <w:t>REGIMENTO INTERNO</w:t>
      </w:r>
      <w:r>
        <w:rPr>
          <w:rFonts w:ascii="Archivo Narrow" w:hAnsi="Archivo Narrow"/>
          <w:sz w:val="24"/>
          <w:szCs w:val="24"/>
        </w:rPr>
        <w:t>:</w:t>
      </w:r>
      <w:r>
        <w:rPr>
          <w:rFonts w:ascii="Archivo Narrow" w:hAnsi="Archivo Narrow"/>
          <w:sz w:val="28"/>
          <w:szCs w:val="28"/>
        </w:rPr>
        <w:br w:type="page"/>
      </w:r>
    </w:p>
    <w:bookmarkStart w:id="0" w:name="_Toc102600844" w:displacedByCustomXml="next"/>
    <w:sdt>
      <w:sdtPr>
        <w:rPr>
          <w:rFonts w:ascii="Arial" w:eastAsia="Arial" w:hAnsi="Arial" w:cs="Times New Roman"/>
          <w:b/>
          <w:color w:val="auto"/>
          <w:sz w:val="22"/>
          <w:szCs w:val="20"/>
        </w:rPr>
        <w:id w:val="-542433763"/>
        <w:docPartObj>
          <w:docPartGallery w:val="Table of Contents"/>
          <w:docPartUnique/>
        </w:docPartObj>
      </w:sdtPr>
      <w:sdtEndPr>
        <w:rPr>
          <w:rFonts w:eastAsia="Times New Roman"/>
          <w:b w:val="0"/>
        </w:rPr>
      </w:sdtEndPr>
      <w:sdtContent>
        <w:p w14:paraId="4E6BD764" w14:textId="77777777" w:rsidR="00213BDB" w:rsidRPr="00EE0286" w:rsidRDefault="00213BDB" w:rsidP="00213BDB">
          <w:pPr>
            <w:pStyle w:val="Ttulo1"/>
            <w:rPr>
              <w:rFonts w:ascii="Archivo Narrow" w:eastAsia="Times New Roman" w:hAnsi="Archivo Narrow" w:cs="Times New Roman"/>
              <w:b/>
              <w:bCs/>
              <w:color w:val="FF0000"/>
              <w:sz w:val="28"/>
              <w:szCs w:val="28"/>
            </w:rPr>
          </w:pPr>
          <w:r w:rsidRPr="00EE0286">
            <w:rPr>
              <w:rFonts w:ascii="Archivo Narrow" w:eastAsia="Times New Roman" w:hAnsi="Archivo Narrow" w:cs="Times New Roman"/>
              <w:b/>
              <w:bCs/>
              <w:color w:val="FF0000"/>
              <w:sz w:val="28"/>
              <w:szCs w:val="28"/>
            </w:rPr>
            <w:t>SUMÁRIO</w:t>
          </w:r>
          <w:bookmarkEnd w:id="0"/>
        </w:p>
        <w:p w14:paraId="1A32E9FA" w14:textId="77777777" w:rsidR="00213BDB" w:rsidRPr="00EE0286" w:rsidRDefault="00213BDB" w:rsidP="00213BDB">
          <w:pPr>
            <w:rPr>
              <w:rFonts w:ascii="Archivo Narrow" w:hAnsi="Archivo Narrow"/>
              <w:sz w:val="28"/>
              <w:szCs w:val="28"/>
            </w:rPr>
          </w:pPr>
        </w:p>
        <w:p w14:paraId="2E46DCB6" w14:textId="77777777" w:rsidR="00213BDB" w:rsidRPr="00EE0286" w:rsidRDefault="00213BDB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r w:rsidRPr="00EE0286">
            <w:rPr>
              <w:rFonts w:ascii="Archivo Narrow" w:eastAsia="Times New Roman" w:hAnsi="Archivo Narrow" w:cs="Times New Roman"/>
              <w:sz w:val="28"/>
              <w:szCs w:val="28"/>
            </w:rPr>
            <w:fldChar w:fldCharType="begin"/>
          </w:r>
          <w:r w:rsidRPr="00EE0286">
            <w:rPr>
              <w:rFonts w:ascii="Archivo Narrow" w:eastAsia="Times New Roman" w:hAnsi="Archivo Narrow" w:cs="Times New Roman"/>
              <w:sz w:val="28"/>
              <w:szCs w:val="28"/>
            </w:rPr>
            <w:instrText xml:space="preserve"> TOC \o "1-3" \h \z \u </w:instrText>
          </w:r>
          <w:r w:rsidRPr="00EE0286">
            <w:rPr>
              <w:rFonts w:ascii="Archivo Narrow" w:eastAsia="Times New Roman" w:hAnsi="Archivo Narrow" w:cs="Times New Roman"/>
              <w:sz w:val="28"/>
              <w:szCs w:val="28"/>
            </w:rPr>
            <w:fldChar w:fldCharType="separate"/>
          </w:r>
          <w:hyperlink r:id="rId8" w:anchor="_Toc102600844" w:history="1">
            <w:r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SUMÁRIO</w:t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_Toc102600844 \h </w:instrText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2</w:t>
            </w:r>
            <w:r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F8DF121" w14:textId="7981555B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9" w:anchor="_Toc102600845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CAPÍTULO I | DO </w:t>
            </w:r>
            <w:r w:rsidR="00E83E6A">
              <w:rPr>
                <w:rFonts w:ascii="Archivo Narrow" w:eastAsia="Times New Roman" w:hAnsi="Archivo Narrow" w:cs="Times New Roman"/>
                <w:sz w:val="28"/>
                <w:szCs w:val="28"/>
              </w:rPr>
              <w:t>CONSELHO</w:t>
            </w:r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 E SEUS AFINS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_Toc102600845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3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36875FA" w14:textId="78E8A853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0" w:anchor="_Toc102600846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CAPÍTULO II | DOS MEMBROS DO </w:t>
            </w:r>
            <w:r w:rsidR="00E83E6A">
              <w:rPr>
                <w:rFonts w:ascii="Archivo Narrow" w:eastAsia="Times New Roman" w:hAnsi="Archivo Narrow" w:cs="Times New Roman"/>
                <w:sz w:val="28"/>
                <w:szCs w:val="28"/>
              </w:rPr>
              <w:t>CONSELHO</w:t>
            </w:r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 E SUAS CLASSIFICAÇÕES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_Toc102600846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3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4982BC61" w14:textId="3162BE9F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1" w:anchor="_Toc102600847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CAPÍTULO III | DA ADMINISTRAÇÃO DO </w:t>
            </w:r>
            <w:r w:rsidR="00E83E6A">
              <w:rPr>
                <w:rFonts w:ascii="Archivo Narrow" w:eastAsia="Times New Roman" w:hAnsi="Archivo Narrow" w:cs="Times New Roman"/>
                <w:sz w:val="28"/>
                <w:szCs w:val="28"/>
              </w:rPr>
              <w:t>CONSELHO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_Toc102600847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4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781B6CC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2" w:anchor="_Toc102600848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IV | DAS COMISSÕES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_Toc102600848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6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064E769F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3" w:anchor="_Toc102600849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V | DAS FINANÇAS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_Toc102600849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8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0B296252" w14:textId="78E3D39F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4" w:anchor="_Toc102600850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 xml:space="preserve">CAPÍTULO VI DAS REUNIÕES DO </w:t>
            </w:r>
            <w:r w:rsidR="00E83E6A">
              <w:rPr>
                <w:rFonts w:ascii="Archivo Narrow" w:eastAsia="Times New Roman" w:hAnsi="Archivo Narrow" w:cs="Times New Roman"/>
                <w:sz w:val="28"/>
                <w:szCs w:val="28"/>
              </w:rPr>
              <w:t>CONSELHO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_Toc102600850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10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4DAD8BE0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5" w:anchor="_Toc102600851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VII DAS ELEIÇÕES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_Toc102600851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12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15DBF109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6" w:anchor="_Toc102600852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VIII DOS DIREITOS E DEVERES DOS OBREIROS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_Toc102600852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13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1BAA5E3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7" w:anchor="_Toc102600853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IX DAS FUNÇÕES CULTURAIS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_Toc102600853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14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607AB11B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8" w:anchor="_Toc102600854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X DAS INSTRUÇÕES E DO AUMENTO DE GRAU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_Toc102600854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15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5DE94920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19" w:anchor="_Toc102600855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XI  DA REFORMA REGIMENTAL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_Toc102600855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16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59A7352D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20" w:anchor="_Toc102600856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XII DOS TÍTULOS HONORÍFICOS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_Toc102600856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17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7EAFF668" w14:textId="77777777" w:rsidR="00213BDB" w:rsidRPr="00EE0286" w:rsidRDefault="00000000" w:rsidP="00213BDB">
          <w:pPr>
            <w:pStyle w:val="Sumrio1"/>
            <w:tabs>
              <w:tab w:val="right" w:leader="dot" w:pos="9344"/>
            </w:tabs>
            <w:rPr>
              <w:rFonts w:ascii="Archivo Narrow" w:eastAsia="Times New Roman" w:hAnsi="Archivo Narrow" w:cs="Times New Roman"/>
              <w:sz w:val="28"/>
              <w:szCs w:val="28"/>
            </w:rPr>
          </w:pPr>
          <w:hyperlink r:id="rId21" w:anchor="_Toc102600857" w:history="1">
            <w:r w:rsidR="00213BDB" w:rsidRPr="00EE0286">
              <w:rPr>
                <w:rFonts w:ascii="Archivo Narrow" w:eastAsia="Times New Roman" w:hAnsi="Archivo Narrow" w:cs="Times New Roman"/>
                <w:sz w:val="28"/>
                <w:szCs w:val="28"/>
              </w:rPr>
              <w:t>CAPÍTULO XIII DAS DISPOSIÇÕES GERAIS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ab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begin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instrText xml:space="preserve"> PAGEREF _Toc102600857 \h </w:instrTex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separate"/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t>17</w:t>
            </w:r>
            <w:r w:rsidR="00213BDB" w:rsidRPr="00EE0286">
              <w:rPr>
                <w:rFonts w:ascii="Archivo Narrow" w:eastAsia="Times New Roman" w:hAnsi="Archivo Narrow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3F8CE5AC" w14:textId="77777777" w:rsidR="00213BDB" w:rsidRDefault="00213BDB" w:rsidP="00213BDB">
          <w:pPr>
            <w:rPr>
              <w:rFonts w:eastAsia="Arial" w:cs="Arial"/>
            </w:rPr>
          </w:pPr>
          <w:r w:rsidRPr="00EE0286">
            <w:rPr>
              <w:rFonts w:ascii="Archivo Narrow" w:hAnsi="Archivo Narrow"/>
              <w:sz w:val="28"/>
              <w:szCs w:val="28"/>
            </w:rPr>
            <w:fldChar w:fldCharType="end"/>
          </w:r>
        </w:p>
      </w:sdtContent>
    </w:sdt>
    <w:p w14:paraId="1B53D4EC" w14:textId="77777777" w:rsidR="00213BDB" w:rsidRDefault="00213BDB" w:rsidP="00213BDB">
      <w:pPr>
        <w:rPr>
          <w:rFonts w:ascii="Bordeaux Light" w:hAnsi="Bordeaux Light"/>
          <w:b/>
          <w:sz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A1C289D" w14:textId="3390C5FB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" w:name="_Toc102600845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lastRenderedPageBreak/>
        <w:t xml:space="preserve">CAPÍTULO I | DO </w:t>
      </w:r>
      <w:r w:rsidR="00E83E6A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CONSELHO</w:t>
      </w:r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 E SEUS AFINS</w:t>
      </w:r>
      <w:bookmarkEnd w:id="1"/>
    </w:p>
    <w:p w14:paraId="254F08CC" w14:textId="77777777" w:rsidR="00213BDB" w:rsidRPr="00547777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64113407" w14:textId="76C2BA10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 w:rsidRPr="00547777">
        <w:rPr>
          <w:rFonts w:ascii="Archivo Narrow" w:hAnsi="Archivo Narrow"/>
          <w:b/>
          <w:bCs/>
          <w:sz w:val="28"/>
          <w:szCs w:val="28"/>
        </w:rPr>
        <w:t>Art. 1º.</w:t>
      </w:r>
      <w:r w:rsidRPr="00547777"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b/>
          <w:bCs/>
          <w:sz w:val="28"/>
          <w:szCs w:val="28"/>
        </w:rPr>
        <w:t>PODEROSO GRANDE CONSELHO DE KADOSCH FILOSÓFICO</w:t>
      </w:r>
      <w:r w:rsidRPr="00547777">
        <w:rPr>
          <w:rFonts w:ascii="Archivo Narrow" w:hAnsi="Archivo Narrow"/>
          <w:b/>
          <w:bCs/>
          <w:sz w:val="28"/>
          <w:szCs w:val="28"/>
        </w:rPr>
        <w:t xml:space="preserve"> </w:t>
      </w: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>“</w:t>
      </w:r>
      <w:r w:rsidR="001314CF"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NOME DO </w:t>
      </w:r>
      <w:r w:rsidR="00E83E6A">
        <w:rPr>
          <w:rFonts w:ascii="Archivo Narrow" w:hAnsi="Archivo Narrow"/>
          <w:b/>
          <w:bCs/>
          <w:color w:val="FF0000"/>
          <w:sz w:val="28"/>
          <w:szCs w:val="28"/>
        </w:rPr>
        <w:t>CONSELHO</w:t>
      </w: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” Nº </w:t>
      </w:r>
      <w:r w:rsidR="001314CF" w:rsidRPr="001314CF">
        <w:rPr>
          <w:rFonts w:ascii="Archivo Narrow" w:hAnsi="Archivo Narrow"/>
          <w:b/>
          <w:bCs/>
          <w:color w:val="FF0000"/>
          <w:sz w:val="28"/>
          <w:szCs w:val="28"/>
        </w:rPr>
        <w:t>000</w:t>
      </w:r>
      <w:r w:rsidRPr="00547777">
        <w:rPr>
          <w:rFonts w:ascii="Archivo Narrow" w:hAnsi="Archivo Narrow"/>
          <w:sz w:val="28"/>
          <w:szCs w:val="28"/>
        </w:rPr>
        <w:t xml:space="preserve">, fundado em </w:t>
      </w:r>
      <w:r w:rsidR="00547777"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29 </w:t>
      </w: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de </w:t>
      </w:r>
      <w:r w:rsidR="00547777"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maio </w:t>
      </w: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>de 2.023</w:t>
      </w:r>
      <w:r w:rsidRPr="00547777">
        <w:rPr>
          <w:rFonts w:ascii="Archivo Narrow" w:hAnsi="Archivo Narrow"/>
          <w:sz w:val="28"/>
          <w:szCs w:val="28"/>
        </w:rPr>
        <w:t xml:space="preserve">, regular e constituída justa e perfeita, é uma SOCIEDADE MAÇÔNICA, possuindo personalidade jurídica, que tem sua sede e foro na </w:t>
      </w:r>
      <w:r w:rsidRPr="002E2716">
        <w:rPr>
          <w:rFonts w:ascii="Archivo Narrow" w:hAnsi="Archivo Narrow"/>
          <w:color w:val="FF0000"/>
          <w:sz w:val="28"/>
          <w:szCs w:val="28"/>
        </w:rPr>
        <w:t>cidade d</w:t>
      </w:r>
      <w:r w:rsidR="00547777" w:rsidRPr="002E2716">
        <w:rPr>
          <w:rFonts w:ascii="Archivo Narrow" w:hAnsi="Archivo Narrow"/>
          <w:color w:val="FF0000"/>
          <w:sz w:val="28"/>
          <w:szCs w:val="28"/>
        </w:rPr>
        <w:t xml:space="preserve">e </w:t>
      </w:r>
      <w:r w:rsidR="002E2716" w:rsidRPr="002E2716">
        <w:rPr>
          <w:rFonts w:ascii="Archivo Narrow" w:hAnsi="Archivo Narrow"/>
          <w:color w:val="FF0000"/>
          <w:sz w:val="28"/>
          <w:szCs w:val="28"/>
        </w:rPr>
        <w:t>Nome da Cidade</w:t>
      </w:r>
      <w:r w:rsidRPr="002E2716">
        <w:rPr>
          <w:rFonts w:ascii="Archivo Narrow" w:hAnsi="Archivo Narrow"/>
          <w:color w:val="FF0000"/>
          <w:sz w:val="28"/>
          <w:szCs w:val="28"/>
        </w:rPr>
        <w:t xml:space="preserve">, Estado de </w:t>
      </w:r>
      <w:r w:rsidR="002E2716" w:rsidRPr="002E2716">
        <w:rPr>
          <w:rFonts w:ascii="Archivo Narrow" w:hAnsi="Archivo Narrow"/>
          <w:color w:val="FF0000"/>
          <w:sz w:val="28"/>
          <w:szCs w:val="28"/>
        </w:rPr>
        <w:t>Nome do Estado</w:t>
      </w:r>
      <w:r w:rsidRPr="002E2716">
        <w:rPr>
          <w:rFonts w:ascii="Archivo Narrow" w:hAnsi="Archivo Narrow"/>
          <w:color w:val="FF0000"/>
          <w:sz w:val="28"/>
          <w:szCs w:val="28"/>
        </w:rPr>
        <w:t xml:space="preserve">, </w:t>
      </w:r>
      <w:r w:rsidRPr="00547777">
        <w:rPr>
          <w:rFonts w:ascii="Archivo Narrow" w:hAnsi="Archivo Narrow"/>
          <w:sz w:val="28"/>
          <w:szCs w:val="28"/>
        </w:rPr>
        <w:t xml:space="preserve">Brasil, tendo seus Estatutos registrados, nos termos do Decreto Federal nº 4.857, de 9 de novembro de 1.939, </w:t>
      </w:r>
      <w:r>
        <w:rPr>
          <w:rFonts w:ascii="Archivo Narrow" w:hAnsi="Archivo Narrow"/>
          <w:sz w:val="28"/>
          <w:szCs w:val="28"/>
        </w:rPr>
        <w:t xml:space="preserve">sob nº </w:t>
      </w:r>
      <w:r>
        <w:rPr>
          <w:rFonts w:ascii="Archivo Narrow" w:hAnsi="Archivo Narrow"/>
          <w:color w:val="FF0000"/>
          <w:sz w:val="28"/>
          <w:szCs w:val="28"/>
        </w:rPr>
        <w:t>número do registro</w:t>
      </w:r>
      <w:r>
        <w:rPr>
          <w:rFonts w:ascii="Archivo Narrow" w:hAnsi="Archivo Narrow"/>
          <w:sz w:val="28"/>
          <w:szCs w:val="28"/>
        </w:rPr>
        <w:t xml:space="preserve">, do livro de Registro Civil das Pessoas Jurídicas, junto ao </w:t>
      </w:r>
      <w:r>
        <w:rPr>
          <w:rFonts w:ascii="Archivo Narrow" w:hAnsi="Archivo Narrow"/>
          <w:color w:val="FF0000"/>
          <w:sz w:val="28"/>
          <w:szCs w:val="28"/>
        </w:rPr>
        <w:t>Nome do Cartório</w:t>
      </w:r>
      <w:r>
        <w:rPr>
          <w:rFonts w:ascii="Archivo Narrow" w:hAnsi="Archivo Narrow"/>
          <w:sz w:val="28"/>
          <w:szCs w:val="28"/>
        </w:rPr>
        <w:t xml:space="preserve">, sob a denominação de </w:t>
      </w:r>
      <w:r w:rsidR="00E83E6A">
        <w:rPr>
          <w:rFonts w:ascii="Archivo Narrow" w:hAnsi="Archivo Narrow"/>
          <w:color w:val="FF0000"/>
          <w:sz w:val="28"/>
          <w:szCs w:val="28"/>
        </w:rPr>
        <w:t>KADOSCH</w:t>
      </w:r>
      <w:r>
        <w:rPr>
          <w:rFonts w:ascii="Archivo Narrow" w:hAnsi="Archivo Narrow"/>
          <w:color w:val="FF0000"/>
          <w:sz w:val="28"/>
          <w:szCs w:val="28"/>
        </w:rPr>
        <w:t xml:space="preserve"> NOME DO </w:t>
      </w:r>
      <w:r w:rsidR="00E83E6A">
        <w:rPr>
          <w:rFonts w:ascii="Archivo Narrow" w:hAnsi="Archivo Narrow"/>
          <w:color w:val="FF0000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 xml:space="preserve">e inscrita no CNPJ/MF sob nº </w:t>
      </w:r>
      <w:r>
        <w:rPr>
          <w:rFonts w:ascii="Archivo Narrow" w:hAnsi="Archivo Narrow"/>
          <w:color w:val="FF0000"/>
          <w:sz w:val="28"/>
          <w:szCs w:val="28"/>
        </w:rPr>
        <w:t>99.999.999/0001-99</w:t>
      </w:r>
      <w:r>
        <w:rPr>
          <w:rFonts w:ascii="Archivo Narrow" w:hAnsi="Archivo Narrow"/>
          <w:sz w:val="28"/>
          <w:szCs w:val="28"/>
        </w:rPr>
        <w:t xml:space="preserve">, regularizada em </w:t>
      </w:r>
      <w:r>
        <w:rPr>
          <w:rFonts w:ascii="Archivo Narrow" w:hAnsi="Archivo Narrow"/>
          <w:color w:val="FF0000"/>
          <w:sz w:val="28"/>
          <w:szCs w:val="28"/>
        </w:rPr>
        <w:t>26 de agosto de 2.023</w:t>
      </w:r>
      <w:r>
        <w:rPr>
          <w:rFonts w:ascii="Archivo Narrow" w:hAnsi="Archivo Narrow"/>
          <w:sz w:val="28"/>
          <w:szCs w:val="28"/>
        </w:rPr>
        <w:t>.</w:t>
      </w:r>
    </w:p>
    <w:p w14:paraId="0305DA0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28AA83F" w14:textId="46C2EDA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2º.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 xml:space="preserve"> adota os estudos dos graus filosóficos </w:t>
      </w:r>
      <w:r>
        <w:rPr>
          <w:rFonts w:ascii="Archivo Narrow" w:hAnsi="Archivo Narrow"/>
          <w:b/>
          <w:bCs/>
          <w:sz w:val="28"/>
          <w:szCs w:val="28"/>
        </w:rPr>
        <w:t>RITO BRASILEIRO</w:t>
      </w:r>
      <w:r>
        <w:rPr>
          <w:rFonts w:ascii="Archivo Narrow" w:hAnsi="Archivo Narrow"/>
          <w:sz w:val="28"/>
          <w:szCs w:val="28"/>
        </w:rPr>
        <w:t>, e se dedica a propagar os ideais maçônicos, por todas as maneiras.</w:t>
      </w:r>
    </w:p>
    <w:p w14:paraId="6C6540F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37A50E6" w14:textId="6A5BE58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3º.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reunir-se-á mensalmente, em caráter ordinário de janeiro a dezembro e, extraordinariamente, sempre que convocada, na forma deste Regimento.</w:t>
      </w:r>
    </w:p>
    <w:p w14:paraId="067E432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34E1E59D" w14:textId="34EFE9D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4º.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manifesta-se por votação simbólica ou escrutínio secreto, respeitando o Regulamento Geral do Supremo Conclave do Rito Brasileiro.</w:t>
      </w:r>
    </w:p>
    <w:p w14:paraId="59327A5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08C78A9" w14:textId="548D89E1" w:rsidR="00213BDB" w:rsidRPr="00B30801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2" w:name="_Toc102600846"/>
      <w:r w:rsidRPr="00B30801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CAPÍTULO II | DOS MEMBROS DO </w:t>
      </w:r>
      <w:r w:rsidR="00E83E6A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CONSELHO</w:t>
      </w:r>
      <w:r w:rsidRPr="00B30801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 E SUAS CLASSIFICAÇÕES</w:t>
      </w:r>
      <w:bookmarkEnd w:id="2"/>
    </w:p>
    <w:p w14:paraId="27FD9415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4626B54F" w14:textId="7FE15A84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5º.</w:t>
      </w:r>
      <w:r>
        <w:rPr>
          <w:rFonts w:ascii="Archivo Narrow" w:hAnsi="Archivo Narrow"/>
          <w:sz w:val="28"/>
          <w:szCs w:val="28"/>
        </w:rPr>
        <w:t xml:space="preserve"> São membros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os atuais Irmãos do Quadro, e os que vierem a ser admitidos por Iniciação, Filiação e Regularização, na forma da legislação maçônica em vigor, obedecido os dispositivos do presente Regimento Interno.</w:t>
      </w:r>
    </w:p>
    <w:p w14:paraId="56066835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ED8ACF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6º.</w:t>
      </w:r>
      <w:r>
        <w:rPr>
          <w:rFonts w:ascii="Archivo Narrow" w:hAnsi="Archivo Narrow"/>
          <w:sz w:val="28"/>
          <w:szCs w:val="28"/>
        </w:rPr>
        <w:t xml:space="preserve"> Os membros são divididos em:</w:t>
      </w:r>
    </w:p>
    <w:p w14:paraId="696F84C5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FUNDADORES</w:t>
      </w:r>
      <w:r>
        <w:rPr>
          <w:rFonts w:ascii="Archivo Narrow" w:hAnsi="Archivo Narrow"/>
          <w:sz w:val="28"/>
          <w:szCs w:val="28"/>
        </w:rPr>
        <w:t>: TODOS os Maçons que tenham participado da nominata de administração de sua fundação;</w:t>
      </w:r>
    </w:p>
    <w:p w14:paraId="764576FE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ATIVOS</w:t>
      </w:r>
      <w:r>
        <w:rPr>
          <w:rFonts w:ascii="Archivo Narrow" w:hAnsi="Archivo Narrow"/>
          <w:sz w:val="28"/>
          <w:szCs w:val="28"/>
        </w:rPr>
        <w:t>: os admitidos na forma usual, na plenitude de seus direitos, e com frequência superior a 50% (cinquenta por cento);</w:t>
      </w:r>
    </w:p>
    <w:p w14:paraId="61F2F106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lastRenderedPageBreak/>
        <w:t>INATIVOS:</w:t>
      </w:r>
      <w:r>
        <w:rPr>
          <w:rFonts w:ascii="Archivo Narrow" w:hAnsi="Archivo Narrow"/>
          <w:sz w:val="28"/>
          <w:szCs w:val="28"/>
        </w:rPr>
        <w:t xml:space="preserve"> os licenciados, os ausente por mais de seis meses, os com frequência inferior a 50 % (cinquenta por cento) das Sessões a que estiverem sujeitos e os devedores por mais de seis mensalidades;</w:t>
      </w:r>
    </w:p>
    <w:p w14:paraId="40154BAC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EMÉRITOS</w:t>
      </w:r>
      <w:r>
        <w:rPr>
          <w:rFonts w:ascii="Archivo Narrow" w:hAnsi="Archivo Narrow"/>
          <w:sz w:val="28"/>
          <w:szCs w:val="28"/>
        </w:rPr>
        <w:t>: São membros Eméritos aqueles que preenchendo as condições fixadas pela Constituição e pelo Regulamento Geral do Supremo Conclave do Rito Brasileiro, requerem o reconhecimento dessa qualidade;</w:t>
      </w:r>
    </w:p>
    <w:p w14:paraId="0C04CCD2" w14:textId="77777777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REMIDOS:</w:t>
      </w:r>
      <w:r>
        <w:rPr>
          <w:rFonts w:ascii="Archivo Narrow" w:hAnsi="Archivo Narrow"/>
          <w:sz w:val="28"/>
          <w:szCs w:val="28"/>
        </w:rPr>
        <w:t xml:space="preserve"> São membros Remidos aqueles que preenchem as condições fixadas pela Constituição e pelo Regulamento Geral do Supremo Conclave do Rito Brasileiro, para tal enquadramento;</w:t>
      </w:r>
    </w:p>
    <w:p w14:paraId="2F3244C5" w14:textId="40F62350" w:rsidR="00213BDB" w:rsidRDefault="00213BDB" w:rsidP="00213BDB">
      <w:pPr>
        <w:pStyle w:val="PargrafodaLista"/>
        <w:numPr>
          <w:ilvl w:val="0"/>
          <w:numId w:val="1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HONORÁRIOS</w:t>
      </w:r>
      <w:r>
        <w:rPr>
          <w:rFonts w:ascii="Archivo Narrow" w:hAnsi="Archivo Narrow"/>
          <w:sz w:val="28"/>
          <w:szCs w:val="28"/>
        </w:rPr>
        <w:t xml:space="preserve">: São membros Honorários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os Maçons que não sendo membros do seu Quadro, dela recebam esse galardão, mediante a aprovação em Assembleia.</w:t>
      </w:r>
    </w:p>
    <w:p w14:paraId="3685010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7860E2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7º.</w:t>
      </w:r>
      <w:r>
        <w:rPr>
          <w:rFonts w:ascii="Archivo Narrow" w:hAnsi="Archivo Narrow"/>
          <w:sz w:val="28"/>
          <w:szCs w:val="28"/>
        </w:rPr>
        <w:t xml:space="preserve"> Só terão direito a proposições e votação os Membros do Grau 18 e regulares.</w:t>
      </w:r>
    </w:p>
    <w:p w14:paraId="5CD93A5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49F1AF5" w14:textId="793CC6A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8º.</w:t>
      </w:r>
      <w:r>
        <w:rPr>
          <w:rFonts w:ascii="Archivo Narrow" w:hAnsi="Archivo Narrow"/>
          <w:sz w:val="28"/>
          <w:szCs w:val="28"/>
        </w:rPr>
        <w:t xml:space="preserve"> O membro poderá demitir-se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mediante requerimento escrito ou verbalmente, observadas as formalidades legais.</w:t>
      </w:r>
    </w:p>
    <w:p w14:paraId="36D9E13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FA14435" w14:textId="5C732C2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9º.</w:t>
      </w:r>
      <w:r>
        <w:rPr>
          <w:rFonts w:ascii="Archivo Narrow" w:hAnsi="Archivo Narrow"/>
          <w:sz w:val="28"/>
          <w:szCs w:val="28"/>
        </w:rPr>
        <w:t xml:space="preserve"> O membro poderá ser suspenso de seus direitos ou excluído do quadro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por falta de frequência, por inadimplência aos cofres, ou cujo comportamento seja considerado pela maioria dos membros, incompatível com a paz, a harmonia e a concórdia.</w:t>
      </w:r>
    </w:p>
    <w:p w14:paraId="48C2878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9D75EC6" w14:textId="3D967B33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3" w:name="_Toc102600847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III | DA ADMINISTRAÇÃO D</w:t>
      </w:r>
      <w:bookmarkEnd w:id="3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O </w:t>
      </w:r>
      <w:r w:rsidR="00E83E6A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CONSELHO</w:t>
      </w:r>
    </w:p>
    <w:p w14:paraId="065BCC5E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0ABBDDFC" w14:textId="32E61B7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10.</w:t>
      </w:r>
      <w:r>
        <w:rPr>
          <w:rFonts w:ascii="Archivo Narrow" w:hAnsi="Archivo Narrow"/>
          <w:sz w:val="28"/>
          <w:szCs w:val="28"/>
        </w:rPr>
        <w:t xml:space="preserve"> A administração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será eleita na sessão de dezembro e terá um mandato de dois anos, iniciando na primeira sessão de janeiro e terminando na última sessão de dezembro do biênio de sua administração, podendo ser reeleita apenas uma única vez.</w:t>
      </w:r>
    </w:p>
    <w:p w14:paraId="643FC9F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E34C6A6" w14:textId="68F3E374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11.</w:t>
      </w:r>
      <w:r>
        <w:rPr>
          <w:rFonts w:ascii="Archivo Narrow" w:hAnsi="Archivo Narrow"/>
          <w:sz w:val="28"/>
          <w:szCs w:val="28"/>
        </w:rPr>
        <w:t xml:space="preserve"> Será cargo eletivo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 xml:space="preserve">, somente 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.</w:t>
      </w:r>
    </w:p>
    <w:p w14:paraId="49B5C30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D0856D5" w14:textId="4A7ED9B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12.</w:t>
      </w:r>
      <w:r>
        <w:rPr>
          <w:rFonts w:ascii="Archivo Narrow" w:hAnsi="Archivo Narrow"/>
          <w:sz w:val="28"/>
          <w:szCs w:val="28"/>
        </w:rPr>
        <w:t xml:space="preserve"> A eleição da administração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será realizada conforme disposições da Constituição e do Regulamento Geral do Supremo Conclave do Rito Brasileiro.</w:t>
      </w:r>
    </w:p>
    <w:p w14:paraId="23F8216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126B8E7" w14:textId="4328BA5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13.</w:t>
      </w:r>
      <w:r>
        <w:rPr>
          <w:rFonts w:ascii="Archivo Narrow" w:hAnsi="Archivo Narrow"/>
          <w:sz w:val="28"/>
          <w:szCs w:val="28"/>
        </w:rPr>
        <w:t xml:space="preserve"> Os Oficiais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 xml:space="preserve">serão nomeados pelo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 xml:space="preserve"> eleito através de ato.</w:t>
      </w:r>
    </w:p>
    <w:p w14:paraId="45901DC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4D34D69" w14:textId="0CCEE5D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14.</w:t>
      </w:r>
      <w:r>
        <w:rPr>
          <w:rFonts w:ascii="Archivo Narrow" w:hAnsi="Archivo Narrow"/>
          <w:sz w:val="28"/>
          <w:szCs w:val="28"/>
        </w:rPr>
        <w:t xml:space="preserve"> Nenhum cargo da administração será remunerado e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não distribuirá qualquer parcela de seus resultados financeiros a título de gratificação, honorários ou participação em lucros.</w:t>
      </w:r>
    </w:p>
    <w:p w14:paraId="794D8C95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F172F5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15.</w:t>
      </w:r>
      <w:r>
        <w:rPr>
          <w:rFonts w:ascii="Archivo Narrow" w:hAnsi="Archivo Narrow"/>
          <w:sz w:val="28"/>
          <w:szCs w:val="28"/>
        </w:rPr>
        <w:t xml:space="preserve"> À Diretoria compete solidariamente:</w:t>
      </w:r>
    </w:p>
    <w:p w14:paraId="2780A062" w14:textId="799E2530" w:rsidR="00213BDB" w:rsidRDefault="00213BDB" w:rsidP="00213BDB">
      <w:pPr>
        <w:pStyle w:val="PargrafodaLista"/>
        <w:numPr>
          <w:ilvl w:val="0"/>
          <w:numId w:val="2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Cumprir e fazer cumprir o presente Regimento Interno, a Constituição e o Regulamento Geral do Supremo Conclave do Rito Brasileiro, a Legislação Maçônica em geral e as deliberações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;</w:t>
      </w:r>
    </w:p>
    <w:p w14:paraId="0C959FC7" w14:textId="77777777" w:rsidR="00213BDB" w:rsidRDefault="00213BDB" w:rsidP="00213BDB">
      <w:pPr>
        <w:pStyle w:val="PargrafodaLista"/>
        <w:numPr>
          <w:ilvl w:val="0"/>
          <w:numId w:val="2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Admitir funcionários e demiti-los, estipular salários, atribuições e deveres, dando preferências, em igualdade de condições aos Obreiros do Quadro;</w:t>
      </w:r>
    </w:p>
    <w:p w14:paraId="631F5667" w14:textId="482C571F" w:rsidR="00213BDB" w:rsidRDefault="00213BDB" w:rsidP="00213BDB">
      <w:pPr>
        <w:pStyle w:val="PargrafodaLista"/>
        <w:numPr>
          <w:ilvl w:val="0"/>
          <w:numId w:val="2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Apresentar ao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anualmente até a primeira sessão de janeiro, para discussão e aprovação, o balanço geral e relatório das atividades do exercício financeiro do ano anterior;</w:t>
      </w:r>
    </w:p>
    <w:p w14:paraId="4442A7B3" w14:textId="58F24D62" w:rsidR="00213BDB" w:rsidRDefault="00213BDB" w:rsidP="00213BDB">
      <w:pPr>
        <w:pStyle w:val="PargrafodaLista"/>
        <w:numPr>
          <w:ilvl w:val="0"/>
          <w:numId w:val="2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Apresentar ao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em janeiro relatório das atividades a serem desenvolvidas, referentes ao ano em curso.</w:t>
      </w:r>
    </w:p>
    <w:p w14:paraId="4C2868A6" w14:textId="399CB76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 responsabilidade da Diretoria cujo mandato tenha findado, somente cessará com a aprovação, pelo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dos balanços e respectivas prestações de contas, descritos no item “c” acima.</w:t>
      </w:r>
    </w:p>
    <w:p w14:paraId="4543945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C9F17B0" w14:textId="7B708A84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16.</w:t>
      </w:r>
      <w:r>
        <w:rPr>
          <w:rFonts w:ascii="Archivo Narrow" w:hAnsi="Archivo Narrow"/>
          <w:sz w:val="28"/>
          <w:szCs w:val="28"/>
        </w:rPr>
        <w:t xml:space="preserve"> Ao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 xml:space="preserve"> compete além o disposto na Legislação Maçônica:</w:t>
      </w:r>
    </w:p>
    <w:p w14:paraId="0E5C905C" w14:textId="3467972A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Representar 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ativa e passivamente, em juízo ou fora dele;</w:t>
      </w:r>
    </w:p>
    <w:p w14:paraId="101ACF99" w14:textId="77777777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Convocar e presidir todas as Sessões e as reuniões da Diretoria;</w:t>
      </w:r>
    </w:p>
    <w:p w14:paraId="6F9AE091" w14:textId="0EDE0D14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Rubricar todos os documentos contábeis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;</w:t>
      </w:r>
    </w:p>
    <w:p w14:paraId="23A61F87" w14:textId="162E27AF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Assinar as atas das Sessões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juntamente com o Secretário e das reuniões da Diretoria;</w:t>
      </w:r>
    </w:p>
    <w:p w14:paraId="37143378" w14:textId="77777777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Assinar juntamente com o Tesoureiro, cheques e outros papéis que impliquem em movimentação ou saída de numerário;</w:t>
      </w:r>
    </w:p>
    <w:p w14:paraId="1D0749A1" w14:textId="77777777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Voto de qualidade em eleições nominais;</w:t>
      </w:r>
    </w:p>
    <w:p w14:paraId="3BA06075" w14:textId="59A70B82" w:rsidR="00213BDB" w:rsidRDefault="00213BDB" w:rsidP="00213BDB">
      <w:pPr>
        <w:pStyle w:val="PargrafodaLista"/>
        <w:numPr>
          <w:ilvl w:val="0"/>
          <w:numId w:val="3"/>
        </w:numPr>
        <w:ind w:left="567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Exercer fiscalização e supervisão sobre todas as atividades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.</w:t>
      </w:r>
    </w:p>
    <w:p w14:paraId="12A1407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F331EE0" w14:textId="61EBA7B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17.</w:t>
      </w:r>
      <w:r>
        <w:rPr>
          <w:rFonts w:ascii="Archivo Narrow" w:hAnsi="Archivo Narrow"/>
          <w:sz w:val="28"/>
          <w:szCs w:val="28"/>
        </w:rPr>
        <w:t xml:space="preserve"> Ao 1º Vigilante, além do disposto na Legislação Maçônica, compete substituir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em suas faltas e impedimentos eventuais ou temporários, assumindo as suas atribuições.</w:t>
      </w:r>
    </w:p>
    <w:p w14:paraId="773444B3" w14:textId="0AD15C78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18.</w:t>
      </w:r>
      <w:r>
        <w:rPr>
          <w:rFonts w:ascii="Archivo Narrow" w:hAnsi="Archivo Narrow"/>
          <w:sz w:val="28"/>
          <w:szCs w:val="28"/>
        </w:rPr>
        <w:t xml:space="preserve"> Ao 2º Vigilante compete, além do disposto na Legislação Maçônica, substituir o 1º Vigilante nas suas faltas e impedimentos eventuais ou temporários e na falta deste, 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com a mesma amplitude do artigo anterior.</w:t>
      </w:r>
    </w:p>
    <w:p w14:paraId="2B3C724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8F7D864" w14:textId="30E64880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19.</w:t>
      </w:r>
      <w:r>
        <w:rPr>
          <w:rFonts w:ascii="Archivo Narrow" w:hAnsi="Archivo Narrow"/>
          <w:sz w:val="28"/>
          <w:szCs w:val="28"/>
        </w:rPr>
        <w:t xml:space="preserve"> Ao Orador, além do previsto da Legislação Maçônica, compete em especial verificar o cumprimento das disposições legais e ritualísticas, cumprindo-lhe, sob pena de responsabilidade, lavrar seu protesto contra qualquer deliberação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que infrinja dispositivos legais ou ritualísticos vigentes;</w:t>
      </w:r>
    </w:p>
    <w:p w14:paraId="673557A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471A8DF" w14:textId="56874F6A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20.</w:t>
      </w:r>
      <w:r>
        <w:rPr>
          <w:rFonts w:ascii="Archivo Narrow" w:hAnsi="Archivo Narrow"/>
          <w:sz w:val="28"/>
          <w:szCs w:val="28"/>
        </w:rPr>
        <w:t xml:space="preserve"> Ao Secretário, além do previsto na Legislação Maçônica, compete manter em dia o expediente da secretaria, assinar as atas das Sessões e das reuniões da Diretoria, assinar a correspondência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e expedir as convocações determinadas;</w:t>
      </w:r>
    </w:p>
    <w:p w14:paraId="176833C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3962432" w14:textId="01751ED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21.</w:t>
      </w:r>
      <w:r>
        <w:rPr>
          <w:rFonts w:ascii="Archivo Narrow" w:hAnsi="Archivo Narrow"/>
          <w:sz w:val="28"/>
          <w:szCs w:val="28"/>
        </w:rPr>
        <w:t xml:space="preserve"> Ao Tesoureiro, além do previsto na Legislação Maçônica, compete efetuar os pagamentos autorizados pelo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e pela Diretoria, mediante ordem visada pelo Venerável, assinar com este os cheques e ordens de pagamento e dar recibo do numerário entrado na tesouraria;</w:t>
      </w:r>
    </w:p>
    <w:p w14:paraId="01F744A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61217EF" w14:textId="36D84F13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22.</w:t>
      </w:r>
      <w:r>
        <w:rPr>
          <w:rFonts w:ascii="Archivo Narrow" w:hAnsi="Archivo Narrow"/>
          <w:sz w:val="28"/>
          <w:szCs w:val="28"/>
        </w:rPr>
        <w:t xml:space="preserve"> Ao Chanceler, além do previsto na Legislação Maçônica, compete especialmente manter o controle de frequência dos membros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 xml:space="preserve">, comunicando mensalmente, ao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a relação dos Obreiros que não tiverem frequência mínima.</w:t>
      </w:r>
    </w:p>
    <w:p w14:paraId="7F2CEE0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9B5BC28" w14:textId="45FA6E42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23.</w:t>
      </w:r>
      <w:r>
        <w:rPr>
          <w:rFonts w:ascii="Archivo Narrow" w:hAnsi="Archivo Narrow"/>
          <w:sz w:val="28"/>
          <w:szCs w:val="28"/>
        </w:rPr>
        <w:t xml:space="preserve"> Aos oficiais competem às atribuições especificadas na Constituição e Regulamento do Supremo Conclave do Rito Brasileiro e demais legislações maçônicas, adotado por este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.</w:t>
      </w:r>
    </w:p>
    <w:p w14:paraId="4C00523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35F531C" w14:textId="77777777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4" w:name="_Toc102600848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IV | DAS COMISSÕES</w:t>
      </w:r>
      <w:bookmarkEnd w:id="4"/>
    </w:p>
    <w:p w14:paraId="3B04436C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2D9B4F71" w14:textId="39CEC50A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24.</w:t>
      </w:r>
      <w:r>
        <w:rPr>
          <w:rFonts w:ascii="Archivo Narrow" w:hAnsi="Archivo Narrow"/>
          <w:sz w:val="28"/>
          <w:szCs w:val="28"/>
        </w:rPr>
        <w:t xml:space="preserve"> Para assessorar a Administração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 xml:space="preserve">terá três comissões obrigatórias e permanentes conforme definidas no Estatuto: </w:t>
      </w:r>
    </w:p>
    <w:p w14:paraId="3A436749" w14:textId="77777777" w:rsidR="00213BDB" w:rsidRDefault="00213BDB" w:rsidP="00213BDB">
      <w:pPr>
        <w:pStyle w:val="PargrafodaLista"/>
        <w:numPr>
          <w:ilvl w:val="1"/>
          <w:numId w:val="4"/>
        </w:numPr>
        <w:ind w:left="1134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Finanças;</w:t>
      </w:r>
    </w:p>
    <w:p w14:paraId="46DE2F11" w14:textId="77777777" w:rsidR="00213BDB" w:rsidRDefault="00213BDB" w:rsidP="00213BDB">
      <w:pPr>
        <w:pStyle w:val="PargrafodaLista"/>
        <w:numPr>
          <w:ilvl w:val="1"/>
          <w:numId w:val="4"/>
        </w:numPr>
        <w:ind w:left="1134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Graus;</w:t>
      </w:r>
    </w:p>
    <w:p w14:paraId="54C066F5" w14:textId="77777777" w:rsidR="00213BDB" w:rsidRDefault="00213BDB" w:rsidP="00213BDB">
      <w:pPr>
        <w:pStyle w:val="PargrafodaLista"/>
        <w:numPr>
          <w:ilvl w:val="1"/>
          <w:numId w:val="4"/>
        </w:numPr>
        <w:ind w:left="1134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Beneficência.</w:t>
      </w:r>
    </w:p>
    <w:p w14:paraId="743A9F4A" w14:textId="77777777" w:rsidR="00213BDB" w:rsidRDefault="00213BDB" w:rsidP="00213BDB">
      <w:pPr>
        <w:ind w:left="1134"/>
        <w:jc w:val="both"/>
        <w:rPr>
          <w:rFonts w:ascii="Archivo Narrow" w:hAnsi="Archivo Narrow"/>
          <w:sz w:val="28"/>
          <w:szCs w:val="28"/>
        </w:rPr>
      </w:pPr>
    </w:p>
    <w:p w14:paraId="07FDD55E" w14:textId="74DCD970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25.</w:t>
      </w:r>
      <w:r>
        <w:rPr>
          <w:rFonts w:ascii="Archivo Narrow" w:hAnsi="Archivo Narrow"/>
          <w:sz w:val="28"/>
          <w:szCs w:val="28"/>
        </w:rPr>
        <w:t xml:space="preserve"> Essas Comissões permanentes serão compostas de no mínimo três membros cada uma, e serão presididas pelo Decano em idade maçônica ou por membro designado pelo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em Ato.</w:t>
      </w:r>
    </w:p>
    <w:p w14:paraId="2FEF37D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73CF70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26.</w:t>
      </w:r>
      <w:r>
        <w:rPr>
          <w:rFonts w:ascii="Archivo Narrow" w:hAnsi="Archivo Narrow"/>
          <w:sz w:val="28"/>
          <w:szCs w:val="28"/>
        </w:rPr>
        <w:t xml:space="preserve"> As atribuições de cada das Comissões obrigatórias, estão inseridas nas legislações maçônicas e no Estatuto Social.</w:t>
      </w:r>
    </w:p>
    <w:p w14:paraId="48DDF14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57D346A" w14:textId="6D9631D0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27.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poderá criar Comissões Especiais, através de decreto, que designará e constituirá, para tratar de assunto específico, que não seja competência privativa das Comissões obrigatórias constantes no Estatuto Social ou neste Regimento interno durante o prazo de sua gestão.</w:t>
      </w:r>
    </w:p>
    <w:p w14:paraId="2F508C4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021EAA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28.</w:t>
      </w:r>
      <w:r>
        <w:rPr>
          <w:rFonts w:ascii="Archivo Narrow" w:hAnsi="Archivo Narrow"/>
          <w:sz w:val="28"/>
          <w:szCs w:val="28"/>
        </w:rPr>
        <w:t xml:space="preserve"> As Comissões Especiais serão compostas de 03 (três) membros, sendo no ato de sua constituição designado o seu Presidente.</w:t>
      </w:r>
    </w:p>
    <w:p w14:paraId="70344D0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17CEF00" w14:textId="12B47F6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Um mínimo de 11 (onze) obreiros poderão exigir ao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a constituição de uma Comissão Especial para fim discriminado.</w:t>
      </w:r>
    </w:p>
    <w:p w14:paraId="50E98F7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B31B87A" w14:textId="77777777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5" w:name="_Toc102600849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V | DAS FINANÇAS</w:t>
      </w:r>
      <w:bookmarkEnd w:id="5"/>
    </w:p>
    <w:p w14:paraId="2D7ED78B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61FC450" w14:textId="57DF2678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29.</w:t>
      </w:r>
      <w:r>
        <w:rPr>
          <w:rFonts w:ascii="Archivo Narrow" w:hAnsi="Archivo Narrow"/>
          <w:sz w:val="28"/>
          <w:szCs w:val="28"/>
        </w:rPr>
        <w:t xml:space="preserve"> O exercício financeiro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vai de 1º de janeiro a 31 de dezembro de cada ano.</w:t>
      </w:r>
    </w:p>
    <w:p w14:paraId="3BBB229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52A68CD" w14:textId="21D2783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30.</w:t>
      </w:r>
      <w:r>
        <w:rPr>
          <w:rFonts w:ascii="Archivo Narrow" w:hAnsi="Archivo Narrow"/>
          <w:sz w:val="28"/>
          <w:szCs w:val="28"/>
        </w:rPr>
        <w:t xml:space="preserve"> Anualmente a Diretoria apresentará ao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em Sessão Ordinária ou Extraordinária de Finanças, convocada no mês de novembro, a previsão orçamentária da Receita e Despesas para o exercício financeiro seguinte, com o respectivo parecer da Comissão de Finanças.</w:t>
      </w:r>
    </w:p>
    <w:p w14:paraId="17033C9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lastRenderedPageBreak/>
        <w:t>§ 1º. Da previsão orçamentária constarão os valores das mensalidades dos Obreiros do quadro e das joias da admissão a ser cobrada no exercício seguinte, exceto as despesas relativas ao Supremo Conclave do Rito Brasileiro.</w:t>
      </w:r>
    </w:p>
    <w:p w14:paraId="72375413" w14:textId="36B4922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2º. Os metais depositados em casas de crédito, à escolha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serão contabilizados em 3 (três) contas distintas:</w:t>
      </w:r>
    </w:p>
    <w:p w14:paraId="4FA14F18" w14:textId="77777777" w:rsidR="00213BDB" w:rsidRDefault="00213BDB" w:rsidP="00213BDB">
      <w:pPr>
        <w:pStyle w:val="PargrafodaLista"/>
        <w:numPr>
          <w:ilvl w:val="0"/>
          <w:numId w:val="5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Conta Corrente: Contabilização de todos os metais relativos a donativos e mensalidades;</w:t>
      </w:r>
    </w:p>
    <w:p w14:paraId="7A641EA9" w14:textId="77777777" w:rsidR="00213BDB" w:rsidRDefault="00213BDB" w:rsidP="00213BDB">
      <w:pPr>
        <w:pStyle w:val="PargrafodaLista"/>
        <w:numPr>
          <w:ilvl w:val="0"/>
          <w:numId w:val="5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Conta Poupança de Beneficência: Contabilização do produto do Tronco de Beneficência, tão somente;</w:t>
      </w:r>
    </w:p>
    <w:p w14:paraId="6DF93C84" w14:textId="77777777" w:rsidR="00213BDB" w:rsidRDefault="00213BDB" w:rsidP="00213BDB">
      <w:pPr>
        <w:pStyle w:val="PargrafodaLista"/>
        <w:numPr>
          <w:ilvl w:val="0"/>
          <w:numId w:val="5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Conta Patrimonial: Contabilização dos metais relativos aos donativos para construção, troncos para aquisição de imóveis e móveis.</w:t>
      </w:r>
    </w:p>
    <w:p w14:paraId="0D938F5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0EF9C8D" w14:textId="01ADAC34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31.</w:t>
      </w:r>
      <w:r>
        <w:rPr>
          <w:rFonts w:ascii="Archivo Narrow" w:hAnsi="Archivo Narrow"/>
          <w:sz w:val="28"/>
          <w:szCs w:val="28"/>
        </w:rPr>
        <w:t xml:space="preserve"> A Receita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é constituída de rendas ordinárias e extraordinárias.</w:t>
      </w:r>
    </w:p>
    <w:p w14:paraId="3355CF26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1º. São rendas ordinárias:</w:t>
      </w:r>
    </w:p>
    <w:p w14:paraId="7DF8BD71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 joias de admissão por iniciação, filiação ou regularização e as mensalidades dos membros do quadro;</w:t>
      </w:r>
    </w:p>
    <w:p w14:paraId="4A8893AF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Os frutos produzidos por seu patrimônio;</w:t>
      </w:r>
    </w:p>
    <w:p w14:paraId="74966F52" w14:textId="5B1CC85D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As taxas e contribuições legalmente instituídas pelo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.</w:t>
      </w:r>
    </w:p>
    <w:p w14:paraId="4A399952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2º. São rendas extraordinárias:</w:t>
      </w:r>
    </w:p>
    <w:p w14:paraId="1EBBB46F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 contribuições eventuais;</w:t>
      </w:r>
    </w:p>
    <w:p w14:paraId="2205D168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 subvenções, legados, doações e outros valores adventícios/recebidos;</w:t>
      </w:r>
    </w:p>
    <w:p w14:paraId="543F3668" w14:textId="77777777" w:rsidR="00213BDB" w:rsidRDefault="00213BDB" w:rsidP="00213BDB">
      <w:pPr>
        <w:pStyle w:val="PargrafodaLista"/>
        <w:numPr>
          <w:ilvl w:val="0"/>
          <w:numId w:val="6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O tronco de beneficência.</w:t>
      </w:r>
    </w:p>
    <w:p w14:paraId="1817136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84FB47A" w14:textId="6F75531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32.</w:t>
      </w:r>
      <w:r>
        <w:rPr>
          <w:rFonts w:ascii="Archivo Narrow" w:hAnsi="Archivo Narrow"/>
          <w:sz w:val="28"/>
          <w:szCs w:val="28"/>
        </w:rPr>
        <w:t xml:space="preserve"> A despesa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compreende:</w:t>
      </w:r>
    </w:p>
    <w:p w14:paraId="34CB7B4C" w14:textId="77777777" w:rsidR="00213BDB" w:rsidRDefault="00213BDB" w:rsidP="00213BDB">
      <w:pPr>
        <w:pStyle w:val="PargrafodaLista"/>
        <w:numPr>
          <w:ilvl w:val="0"/>
          <w:numId w:val="7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As contribuições aos Corpos Maçônicos, instituídas pela Legislação em vigor;</w:t>
      </w:r>
    </w:p>
    <w:p w14:paraId="7D45D751" w14:textId="0232FC78" w:rsidR="00213BDB" w:rsidRDefault="00213BDB" w:rsidP="00213BDB">
      <w:pPr>
        <w:pStyle w:val="PargrafodaLista"/>
        <w:numPr>
          <w:ilvl w:val="0"/>
          <w:numId w:val="7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Os encargos oriundos da manutenção e atividades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para realização de seus objetivos.</w:t>
      </w:r>
    </w:p>
    <w:p w14:paraId="7B622DE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0887501" w14:textId="62BC474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33.</w:t>
      </w:r>
      <w:r>
        <w:rPr>
          <w:rFonts w:ascii="Archivo Narrow" w:hAnsi="Archivo Narrow"/>
          <w:sz w:val="28"/>
          <w:szCs w:val="28"/>
        </w:rPr>
        <w:t xml:space="preserve"> A receita proporcionada pelo Tronco de Beneficência terá escrituração em separado e será aplicado exclusivamente nas obras beneficentes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conforme previsto no Estatuto Social e Regimento Interno.</w:t>
      </w:r>
    </w:p>
    <w:p w14:paraId="0DFD58B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B423F66" w14:textId="1AE5C0EA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34.</w:t>
      </w:r>
      <w:r>
        <w:rPr>
          <w:rFonts w:ascii="Archivo Narrow" w:hAnsi="Archivo Narrow"/>
          <w:sz w:val="28"/>
          <w:szCs w:val="28"/>
        </w:rPr>
        <w:t xml:space="preserve"> O patrimônio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é constituído pelos bens de qualquer natureza em seu nome escriturados ou registrados.</w:t>
      </w:r>
    </w:p>
    <w:p w14:paraId="4787113F" w14:textId="0FE358A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lastRenderedPageBreak/>
        <w:t xml:space="preserve">§ 1º. Para alienação ou gravame de qualquer bem imóvel ou direito real, a deliberação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somente será válida depois de aprovada em Assembleia.</w:t>
      </w:r>
    </w:p>
    <w:p w14:paraId="23AD704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2º. Qualquer proposta nesse sentido, somente poderá entrar em discussão se subscrita pela maioria de todos os membros Ativos do Quadro.</w:t>
      </w:r>
    </w:p>
    <w:p w14:paraId="4FBA590B" w14:textId="0C6D7503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3º. Apresentar qualquer proposta na forma do parágrafo anterior, ela somente é votada em Sessão extraordinária, especialmente convocada para este fim e será tida como aprovada, se obtiver o voto de pelo menos 4/5 (quatro quintos) do total dos membros ativos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presente na mesma.</w:t>
      </w:r>
    </w:p>
    <w:p w14:paraId="3AF6ECB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DE4DE29" w14:textId="3E947AB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35.</w:t>
      </w:r>
      <w:r>
        <w:rPr>
          <w:rFonts w:ascii="Archivo Narrow" w:hAnsi="Archivo Narrow"/>
          <w:sz w:val="28"/>
          <w:szCs w:val="28"/>
        </w:rPr>
        <w:t xml:space="preserve"> Anualmente a Diretoria apresentará ao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em Sessão de Finanças, especialmente convocada no mês de janeiro, o balanço contábil do exercício anterior e o relatório das atividades com o respectivo parecer da Comissão de Finanças.</w:t>
      </w:r>
    </w:p>
    <w:p w14:paraId="402B9A05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1º. A Diretoria com mandato a se findar apresentará também relatório das atividades na semestres em curso, até o dia 30 de julho;</w:t>
      </w:r>
    </w:p>
    <w:p w14:paraId="63C08476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2º. Somente cessará a responsabilidade da Diretoria, cujo mandato se findar, após a aprovação de seus Contas.</w:t>
      </w:r>
    </w:p>
    <w:p w14:paraId="6BA68A1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F0D8646" w14:textId="2D7652CB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6" w:name="_Toc102600850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 xml:space="preserve">CAPÍTULO VI | DAS REUNIÕES DO </w:t>
      </w:r>
      <w:bookmarkEnd w:id="6"/>
      <w:r w:rsidR="00E83E6A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CONSELHO</w:t>
      </w:r>
    </w:p>
    <w:p w14:paraId="74E5227D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15690761" w14:textId="32C2A429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36.</w:t>
      </w:r>
      <w:r>
        <w:rPr>
          <w:rFonts w:ascii="Archivo Narrow" w:hAnsi="Archivo Narrow"/>
          <w:sz w:val="28"/>
          <w:szCs w:val="28"/>
        </w:rPr>
        <w:t xml:space="preserve"> As Sessões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serão Ordinárias, Magnas, Especiais ou Extraordinárias.</w:t>
      </w:r>
    </w:p>
    <w:p w14:paraId="794CD25A" w14:textId="4E857A6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1º. As sessões Ordinárias serão realizadas, de janeiro a dezembro, </w:t>
      </w:r>
      <w:r w:rsidR="00E83E6A">
        <w:rPr>
          <w:rFonts w:ascii="Archivo Narrow" w:hAnsi="Archivo Narrow"/>
          <w:sz w:val="28"/>
          <w:szCs w:val="28"/>
        </w:rPr>
        <w:t xml:space="preserve">em período proposto </w:t>
      </w:r>
      <w:r>
        <w:rPr>
          <w:rFonts w:ascii="Archivo Narrow" w:hAnsi="Archivo Narrow"/>
          <w:sz w:val="28"/>
          <w:szCs w:val="28"/>
        </w:rPr>
        <w:t xml:space="preserve">em dia e hora previamente convocada pelo Chanceler a pedido do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conforme disposto no Regulamento Geral do Supremo Conclave do Brasil.</w:t>
      </w:r>
    </w:p>
    <w:p w14:paraId="132EB6CB" w14:textId="0513048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2º.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 xml:space="preserve">fará reuniões nos diversos Graus Filosóficos, na medida das justas necessidades para o seu progresso, de acordo com a determinação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.</w:t>
      </w:r>
    </w:p>
    <w:p w14:paraId="0227330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3º. As Sessões dos Graus e de Iniciação serão realizadas de acordo com a programação da gestão e do Regulamento Geral do Supremo Conclave do Brasil.</w:t>
      </w:r>
    </w:p>
    <w:p w14:paraId="34DD96F8" w14:textId="42302D7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4º. As Sessões Extraordinárias serão realizadas quando julgadas necessárias ou convenientes pelo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 xml:space="preserve">ou a requerimento de no mínimo 1/3 (um terço) dos membros Ativos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para discussão de assunto específico.</w:t>
      </w:r>
    </w:p>
    <w:p w14:paraId="33F57280" w14:textId="3C5C0DA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5º. Sempre que exigir o interesse superior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 xml:space="preserve">, poderá ser alterado o dia e a hora das Sessões, desde que previamente aprovada em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com antecedência mínima de 15 (quinze) dias.</w:t>
      </w:r>
    </w:p>
    <w:p w14:paraId="6A36712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59F4759" w14:textId="7E407D82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37.</w:t>
      </w:r>
      <w:r>
        <w:rPr>
          <w:rFonts w:ascii="Archivo Narrow" w:hAnsi="Archivo Narrow"/>
          <w:sz w:val="28"/>
          <w:szCs w:val="28"/>
        </w:rPr>
        <w:t xml:space="preserve"> Nas sessões os membros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usarão o traje determinado pelo Regulamento Geral do Supremo Conclave do Brasil.</w:t>
      </w:r>
    </w:p>
    <w:p w14:paraId="0A80EFE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F816C0F" w14:textId="1B1F5B8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38.</w:t>
      </w:r>
      <w:r>
        <w:rPr>
          <w:rFonts w:ascii="Archivo Narrow" w:hAnsi="Archivo Narrow"/>
          <w:sz w:val="28"/>
          <w:szCs w:val="28"/>
        </w:rPr>
        <w:t xml:space="preserve"> Qualquer proposta, moção, requerimento ou projeto, deverá ser obrigatoriamente, apresentado, por escrito, no Saco de Propostas e Informações, devidamente assinado, e que será lido sem a citação do nome do proponente, pelo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.</w:t>
      </w:r>
    </w:p>
    <w:p w14:paraId="731B32D2" w14:textId="7BC33A5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1º: Nenhuma proposta apresentada será colocada em discussão, se assim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solicitar, sem o parecer da Comissão permanente pertinente ao assunto da proposta.</w:t>
      </w:r>
    </w:p>
    <w:p w14:paraId="7579850B" w14:textId="463FB6E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2º: Nenhuma proposta será colocada em discussão na mesma Sessão em que tiver sido apresentada, salvo requerimento, expondo o caráter de urgência, aprovado pelo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.</w:t>
      </w:r>
    </w:p>
    <w:p w14:paraId="51F1E06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3º: As propostas verbais apresentadas após a Ordem do Dia, não poderão ser discutidas na mesma Sessão.</w:t>
      </w:r>
    </w:p>
    <w:p w14:paraId="473B589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4º: Toda matéria vencida só retornará a Ordem do Dia, para discussão, decorridos 3 (três) meses.</w:t>
      </w:r>
    </w:p>
    <w:p w14:paraId="4AC26C0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5º: As votações serão simbólicas, ou por escrutínio secreto.</w:t>
      </w:r>
    </w:p>
    <w:p w14:paraId="1FB713D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§ 6º: Nas aceitações de novos membros, nas propostas de filiações e regularizações, expedição de quite-</w:t>
      </w:r>
      <w:r>
        <w:rPr>
          <w:rFonts w:ascii="Archivo Narrow" w:hAnsi="Archivo Narrow"/>
          <w:i/>
          <w:iCs/>
          <w:sz w:val="28"/>
          <w:szCs w:val="28"/>
        </w:rPr>
        <w:t>placet</w:t>
      </w:r>
      <w:r>
        <w:rPr>
          <w:rFonts w:ascii="Archivo Narrow" w:hAnsi="Archivo Narrow"/>
          <w:sz w:val="28"/>
          <w:szCs w:val="28"/>
        </w:rPr>
        <w:t xml:space="preserve"> ou </w:t>
      </w:r>
      <w:r>
        <w:rPr>
          <w:rFonts w:ascii="Archivo Narrow" w:hAnsi="Archivo Narrow"/>
          <w:i/>
          <w:iCs/>
          <w:sz w:val="28"/>
          <w:szCs w:val="28"/>
        </w:rPr>
        <w:t>placet ex-officio</w:t>
      </w:r>
      <w:r>
        <w:rPr>
          <w:rFonts w:ascii="Archivo Narrow" w:hAnsi="Archivo Narrow"/>
          <w:sz w:val="28"/>
          <w:szCs w:val="28"/>
        </w:rPr>
        <w:t xml:space="preserve"> e nas eleições em geral, as votações serão exclusivamente por escrutínio secreto.</w:t>
      </w:r>
    </w:p>
    <w:p w14:paraId="4D81345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0C2A70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39.</w:t>
      </w:r>
      <w:r>
        <w:rPr>
          <w:rFonts w:ascii="Archivo Narrow" w:hAnsi="Archivo Narrow"/>
          <w:sz w:val="28"/>
          <w:szCs w:val="28"/>
        </w:rPr>
        <w:t xml:space="preserve"> O Orador tem a prerrogativa de requerer a suspensão da discussão de qualquer proposta ou o adiamento da votação por uma sessão, caso julgue não estar o assunto bem esclarecido.</w:t>
      </w:r>
    </w:p>
    <w:p w14:paraId="768EB02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Parágrafo único: O pedido do Orador não poderá ser recusado mas ele poderá ser responsabilizado no caso de abuso.</w:t>
      </w:r>
    </w:p>
    <w:p w14:paraId="5B099945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A49CDB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40.</w:t>
      </w:r>
      <w:r>
        <w:rPr>
          <w:rFonts w:ascii="Archivo Narrow" w:hAnsi="Archivo Narrow"/>
          <w:sz w:val="28"/>
          <w:szCs w:val="28"/>
        </w:rPr>
        <w:t xml:space="preserve"> O Venerável poderá suspender qualquer sessão pelo prazo de 10 (dez) minutos, caso julgue conveniente para a boa ordem dos Trabalhos ou encerrá-la por um só golpe de malhete, no caso de não conseguir manter a boa ordem dos trabalhos na sessão.</w:t>
      </w:r>
    </w:p>
    <w:p w14:paraId="1C65198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Parágrafo único: A Sessão suspensa ou encerrada na forma deste artigo não poderá ser reaberta no mesmo dia, sob a presidência de qualquer outro membro.</w:t>
      </w:r>
    </w:p>
    <w:p w14:paraId="6D903CA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173EE38" w14:textId="183BAA63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41.</w:t>
      </w:r>
      <w:r>
        <w:rPr>
          <w:rFonts w:ascii="Archivo Narrow" w:hAnsi="Archivo Narrow"/>
          <w:sz w:val="28"/>
          <w:szCs w:val="28"/>
        </w:rPr>
        <w:t xml:space="preserve"> Haverá sempre a comemoração em Sessão, alusiva as datas festivas que são: a do aniversário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e as datas previstas na Constituição e Regulamento do Supremo Conclave do Brasil.</w:t>
      </w:r>
    </w:p>
    <w:p w14:paraId="6786B77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3639BB0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42.</w:t>
      </w:r>
      <w:r>
        <w:rPr>
          <w:rFonts w:ascii="Archivo Narrow" w:hAnsi="Archivo Narrow"/>
          <w:sz w:val="28"/>
          <w:szCs w:val="28"/>
        </w:rPr>
        <w:t xml:space="preserve"> As comissões reunir-se-ão sempre com o Templo coberto.</w:t>
      </w:r>
    </w:p>
    <w:p w14:paraId="5FC9EBF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06E417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43.</w:t>
      </w:r>
      <w:r>
        <w:rPr>
          <w:rFonts w:ascii="Archivo Narrow" w:hAnsi="Archivo Narrow"/>
          <w:sz w:val="28"/>
          <w:szCs w:val="28"/>
        </w:rPr>
        <w:t xml:space="preserve"> O irmão Chanceler fornecerá Certificado de Presença aos Irmãos Visitantes, na própria Sessão e, trimestralmente, colocará na Sala dos Passos Perdidos e enviará via correio eletrônico, uma relação completa dos membros do quadro, indicando a frequência de cada mês em números e porcentuais.</w:t>
      </w:r>
    </w:p>
    <w:p w14:paraId="00D1564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9E8C866" w14:textId="77D1318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44.</w:t>
      </w:r>
      <w:r>
        <w:rPr>
          <w:rFonts w:ascii="Archivo Narrow" w:hAnsi="Archivo Narrow"/>
          <w:sz w:val="28"/>
          <w:szCs w:val="28"/>
        </w:rPr>
        <w:t xml:space="preserve"> Serão consideradas apenas a frequência dos membros do quadro nas sessões realizadas pelo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.</w:t>
      </w:r>
    </w:p>
    <w:p w14:paraId="725CD7A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EC93A7D" w14:textId="18C1D559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45.</w:t>
      </w:r>
      <w:r>
        <w:rPr>
          <w:rFonts w:ascii="Archivo Narrow" w:hAnsi="Archivo Narrow"/>
          <w:sz w:val="28"/>
          <w:szCs w:val="28"/>
        </w:rPr>
        <w:t xml:space="preserve"> Serão válidas, para aumento de grau, as instruções recebidas em outras Oficinas Litúrgicas, somadas às frequências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perfizerem 65% (sessenta e cinco por cento), dentro do interstício em que o membro obtiver o direito de ser elevado a um Grau Superior.</w:t>
      </w:r>
    </w:p>
    <w:p w14:paraId="38D5C91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C91598A" w14:textId="77777777" w:rsidR="00213BDB" w:rsidRPr="00EE0286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7" w:name="_Toc102600851"/>
      <w:r w:rsidRPr="00EE0286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VII | DAS ELEIÇÕES</w:t>
      </w:r>
      <w:bookmarkEnd w:id="7"/>
    </w:p>
    <w:p w14:paraId="6F24F492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7C7858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46.</w:t>
      </w:r>
      <w:r>
        <w:rPr>
          <w:rFonts w:ascii="Archivo Narrow" w:hAnsi="Archivo Narrow"/>
          <w:sz w:val="28"/>
          <w:szCs w:val="28"/>
        </w:rPr>
        <w:t xml:space="preserve"> As eleições realizar-se-ão de conformidade com o estabelecido pela Constituição e Regulamento do Supremo Conclave do Brasil.</w:t>
      </w:r>
    </w:p>
    <w:p w14:paraId="3C5AECC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739781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47.</w:t>
      </w:r>
      <w:r>
        <w:rPr>
          <w:rFonts w:ascii="Archivo Narrow" w:hAnsi="Archivo Narrow"/>
          <w:sz w:val="28"/>
          <w:szCs w:val="28"/>
        </w:rPr>
        <w:t xml:space="preserve"> As chapas serão elaboradas, inscritas e afixadas na Sala dos Passos Perdidos 30 (trinta) dias antes das Eleições.</w:t>
      </w:r>
    </w:p>
    <w:p w14:paraId="42BFD062" w14:textId="31BD7DB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1º. Não havendo apresentação de chapas 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 xml:space="preserve">, determinará aos Mestres em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 xml:space="preserve">, que, por votação secreta, indiquem um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para a chapa a ser inscrita no pleito.</w:t>
      </w:r>
    </w:p>
    <w:p w14:paraId="53AA1FE2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0960A9A" w14:textId="4EAF380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48.</w:t>
      </w:r>
      <w:r>
        <w:rPr>
          <w:rFonts w:ascii="Archivo Narrow" w:hAnsi="Archivo Narrow"/>
          <w:sz w:val="28"/>
          <w:szCs w:val="28"/>
        </w:rPr>
        <w:t xml:space="preserve"> Só serão inscritos e poderão votar e ser votados os Membros Ativos do Grau 18 </w:t>
      </w:r>
      <w:r w:rsidR="00EE0286">
        <w:rPr>
          <w:rFonts w:ascii="Archivo Narrow" w:hAnsi="Archivo Narrow"/>
          <w:sz w:val="28"/>
          <w:szCs w:val="28"/>
        </w:rPr>
        <w:t xml:space="preserve">ou superior </w:t>
      </w:r>
      <w:r>
        <w:rPr>
          <w:rFonts w:ascii="Archivo Narrow" w:hAnsi="Archivo Narrow"/>
          <w:sz w:val="28"/>
          <w:szCs w:val="28"/>
        </w:rPr>
        <w:t xml:space="preserve">e os em pleno gozo de seus direitos maçônicos, devendo o irmão Chanceler </w:t>
      </w:r>
      <w:r>
        <w:rPr>
          <w:rFonts w:ascii="Archivo Narrow" w:hAnsi="Archivo Narrow"/>
          <w:sz w:val="28"/>
          <w:szCs w:val="28"/>
        </w:rPr>
        <w:lastRenderedPageBreak/>
        <w:t>afixar, com antecedência de 30 (trinta) dias na Sala dos Passos Perdidos, a relação dos membros do quadro com direito a voto.</w:t>
      </w:r>
    </w:p>
    <w:p w14:paraId="5721863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3C25F43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49.</w:t>
      </w:r>
      <w:r>
        <w:rPr>
          <w:rFonts w:ascii="Archivo Narrow" w:hAnsi="Archivo Narrow"/>
          <w:sz w:val="28"/>
          <w:szCs w:val="28"/>
        </w:rPr>
        <w:t xml:space="preserve"> O Secretário elaborará cópias das chapas a serem fornecidas aos votantes, bem como as sobrecartas, no dia das eleições.</w:t>
      </w:r>
    </w:p>
    <w:p w14:paraId="1717E4B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AACF89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50.</w:t>
      </w:r>
      <w:r>
        <w:rPr>
          <w:rFonts w:ascii="Archivo Narrow" w:hAnsi="Archivo Narrow"/>
          <w:sz w:val="28"/>
          <w:szCs w:val="28"/>
        </w:rPr>
        <w:t xml:space="preserve"> Na data agendada para a realização da eleição, o Orador lerá os artigos componentes deste capítulo, bem como a legislação maçônica pertinente, por ordem do Venerável Mestre.</w:t>
      </w:r>
    </w:p>
    <w:p w14:paraId="28C8E191" w14:textId="7C14BEF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Feita a leitura citada no artigo anterior,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decidirá sobre as impugnações que, porventura, surgirem.</w:t>
      </w:r>
    </w:p>
    <w:p w14:paraId="3D823A1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7FA4F1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51.</w:t>
      </w:r>
      <w:r>
        <w:rPr>
          <w:rFonts w:ascii="Archivo Narrow" w:hAnsi="Archivo Narrow"/>
          <w:sz w:val="28"/>
          <w:szCs w:val="28"/>
        </w:rPr>
        <w:t xml:space="preserve"> Em caso de vacância do cargo, que, também compreenderá em 3 (três) faltas consecutivas do membro efetivo, será efetuada a nomeação parcial durante a gestão da Diretoria.</w:t>
      </w:r>
    </w:p>
    <w:p w14:paraId="68B989B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As eleições citadas neste artigo serão realizadas dispensando-se os prazos e inscrições antecipadas. Faltando, apenas, 1/3 (um terço) do tempo de conclusão do mandato, a vaga existente será preenchida pelo seu substituto legal.</w:t>
      </w:r>
    </w:p>
    <w:p w14:paraId="30E5E3B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E5DA4F7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8" w:name="_Toc102600852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VIII | DOS DIREITOS E DEVERES DOS OBREIROS</w:t>
      </w:r>
      <w:bookmarkEnd w:id="8"/>
    </w:p>
    <w:p w14:paraId="698E8E7D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1CFD4DD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52.</w:t>
      </w:r>
      <w:r>
        <w:rPr>
          <w:rFonts w:ascii="Archivo Narrow" w:hAnsi="Archivo Narrow"/>
          <w:sz w:val="28"/>
          <w:szCs w:val="28"/>
        </w:rPr>
        <w:t xml:space="preserve"> Aos Obreiros no pleno gozo de seus direitos maçônicos, serão concedidas as seguintes regalias:</w:t>
      </w:r>
    </w:p>
    <w:p w14:paraId="3CA10C2C" w14:textId="77777777" w:rsidR="00213BDB" w:rsidRDefault="00213BDB" w:rsidP="00213BDB">
      <w:pPr>
        <w:pStyle w:val="PargrafodaLista"/>
        <w:numPr>
          <w:ilvl w:val="0"/>
          <w:numId w:val="8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A justa proteção moral e material para si e seus dependentes e em especial, a viúva e filhos, no caso de seu falecimento;</w:t>
      </w:r>
    </w:p>
    <w:p w14:paraId="095CDB9D" w14:textId="77777777" w:rsidR="00213BDB" w:rsidRDefault="00213BDB" w:rsidP="00213BDB">
      <w:pPr>
        <w:pStyle w:val="PargrafodaLista"/>
        <w:numPr>
          <w:ilvl w:val="0"/>
          <w:numId w:val="8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Os direitos maçônicos relacionados aos graus filosóficos, assegurados pelo Supremo Conclave do Rito Brasileiro;</w:t>
      </w:r>
    </w:p>
    <w:p w14:paraId="4A61D187" w14:textId="77777777" w:rsidR="00213BDB" w:rsidRDefault="00213BDB" w:rsidP="00213BDB">
      <w:pPr>
        <w:pStyle w:val="PargrafodaLista"/>
        <w:numPr>
          <w:ilvl w:val="0"/>
          <w:numId w:val="8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Propor discutir, votar e ser votado para qualquer cargo eletivo, obedecido as formalidades legais vigentes, em especial a Constituição e o Regulamento Geral do Supremo Conclave do Brasil;</w:t>
      </w:r>
    </w:p>
    <w:p w14:paraId="25B00A6D" w14:textId="1086CD77" w:rsidR="00213BDB" w:rsidRDefault="00213BDB" w:rsidP="00213BDB">
      <w:pPr>
        <w:pStyle w:val="PargrafodaLista"/>
        <w:numPr>
          <w:ilvl w:val="0"/>
          <w:numId w:val="8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Propor candidatos à admissão, desde que seja membro ativo, com frequência mínima de 50% (cinquenta por cento) nos últimos doze meses e estando quite com a Tesouraria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.</w:t>
      </w:r>
    </w:p>
    <w:p w14:paraId="6D8CBE07" w14:textId="77777777" w:rsidR="00213BDB" w:rsidRDefault="00213BDB" w:rsidP="00213BDB">
      <w:pPr>
        <w:ind w:left="567"/>
        <w:jc w:val="both"/>
        <w:rPr>
          <w:rFonts w:ascii="Archivo Narrow" w:hAnsi="Archivo Narrow"/>
          <w:sz w:val="28"/>
          <w:szCs w:val="28"/>
        </w:rPr>
      </w:pPr>
    </w:p>
    <w:p w14:paraId="4B6308D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53.</w:t>
      </w:r>
      <w:r>
        <w:rPr>
          <w:rFonts w:ascii="Archivo Narrow" w:hAnsi="Archivo Narrow"/>
          <w:sz w:val="28"/>
          <w:szCs w:val="28"/>
        </w:rPr>
        <w:t xml:space="preserve"> Além dos consignados na legislação maçônica e implícitos neste Regimento Interno, são deveres dos Obreiros, para o pleno gozo de todos os direitos:</w:t>
      </w:r>
    </w:p>
    <w:p w14:paraId="31578C35" w14:textId="77777777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Pagar pontualmente as mensalidades e contribuições ordinárias e as extraordinárias legalmente constituídas;</w:t>
      </w:r>
    </w:p>
    <w:p w14:paraId="06AA8E25" w14:textId="71B3167F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Acatar e cumprir rigorosamente as decisões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e de sua administração, ressalvado o direito ao recurso administrativo ou judicial cabível;</w:t>
      </w:r>
    </w:p>
    <w:p w14:paraId="581BE074" w14:textId="1E70A1CD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Frequentar assiduamente os trabalhos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aceitando e desempenhando com zelo e probidade as funções e encargos que lhe forem atribuídos;</w:t>
      </w:r>
    </w:p>
    <w:p w14:paraId="407EB921" w14:textId="183B82EB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Concorrer para a prosperidade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a fim de que ela possa realizar integralmente seus fins;</w:t>
      </w:r>
    </w:p>
    <w:p w14:paraId="5890EB8C" w14:textId="77777777" w:rsidR="00213BDB" w:rsidRDefault="00213BDB" w:rsidP="00213BDB">
      <w:pPr>
        <w:pStyle w:val="PargrafodaLista"/>
        <w:numPr>
          <w:ilvl w:val="0"/>
          <w:numId w:val="9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Manter sempre, tanto na vida associativa como fora dela, conduta digna e honesta, buscando sempre coibir qualquer tentativa de tirania.</w:t>
      </w:r>
    </w:p>
    <w:p w14:paraId="4AA93B6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9593E61" w14:textId="5E012938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54.</w:t>
      </w:r>
      <w:r>
        <w:rPr>
          <w:rFonts w:ascii="Archivo Narrow" w:hAnsi="Archivo Narrow"/>
          <w:sz w:val="28"/>
          <w:szCs w:val="28"/>
        </w:rPr>
        <w:t xml:space="preserve"> Qualquer obreiro poderá requerer ao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 xml:space="preserve">licença por um período máximo de 6 (seis) meses, renovável por uma vez, em pedido fundamentado, ficando a critério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conceder ou não tal licença.</w:t>
      </w:r>
    </w:p>
    <w:p w14:paraId="4FBAE62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O pedido de licença não eximirá o obreiro das contribuições devidas e a concessão de licença implicará somente na suspensão de sua vida associativa, não sendo esse tempo contato para nenhum efeito.</w:t>
      </w:r>
    </w:p>
    <w:p w14:paraId="501C5AF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ADB2FD7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9" w:name="_Toc102600853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IX | DAS FUNÇÕES CULTURAIS</w:t>
      </w:r>
      <w:bookmarkEnd w:id="9"/>
    </w:p>
    <w:p w14:paraId="75C73114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5B2D4B5" w14:textId="4AB58F68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55.</w:t>
      </w:r>
      <w:r>
        <w:rPr>
          <w:rFonts w:ascii="Archivo Narrow" w:hAnsi="Archivo Narrow"/>
          <w:sz w:val="28"/>
          <w:szCs w:val="28"/>
        </w:rPr>
        <w:t xml:space="preserve"> Será criada uma biblioteca de assuntos predominantemente maçônicos, que ficará a cargo do Bibliotecário nomeado pelo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.</w:t>
      </w:r>
    </w:p>
    <w:p w14:paraId="68971B1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7F80F0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56.</w:t>
      </w:r>
      <w:r>
        <w:rPr>
          <w:rFonts w:ascii="Archivo Narrow" w:hAnsi="Archivo Narrow"/>
          <w:sz w:val="28"/>
          <w:szCs w:val="28"/>
        </w:rPr>
        <w:t xml:space="preserve"> Poderá ser destinado, anualmente, uma importância financeira, para conservação e aumento do acervo da biblioteca.</w:t>
      </w:r>
    </w:p>
    <w:p w14:paraId="5264BA02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D40C95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57.</w:t>
      </w:r>
      <w:r>
        <w:rPr>
          <w:rFonts w:ascii="Archivo Narrow" w:hAnsi="Archivo Narrow"/>
          <w:sz w:val="28"/>
          <w:szCs w:val="28"/>
        </w:rPr>
        <w:t xml:space="preserve"> Os empréstimos dos livros serão feitos pelo prazo máximo de 30 (trinta) dias, em se tratando de pesquisa, poderá ser retiradas, no máximo 3 (três) obras do acervo.</w:t>
      </w:r>
    </w:p>
    <w:p w14:paraId="3979476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CB42B6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58.</w:t>
      </w:r>
      <w:r>
        <w:rPr>
          <w:rFonts w:ascii="Archivo Narrow" w:hAnsi="Archivo Narrow"/>
          <w:sz w:val="28"/>
          <w:szCs w:val="28"/>
        </w:rPr>
        <w:t xml:space="preserve"> Será feito assentamento, em livro próprio e controle por fichas de catalogação, do movimento do acervo da biblioteca.</w:t>
      </w:r>
    </w:p>
    <w:p w14:paraId="26F10B9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8569AAB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59.</w:t>
      </w:r>
      <w:r>
        <w:rPr>
          <w:rFonts w:ascii="Archivo Narrow" w:hAnsi="Archivo Narrow"/>
          <w:sz w:val="28"/>
          <w:szCs w:val="28"/>
        </w:rPr>
        <w:t xml:space="preserve"> Não serão realizados novos empréstimos de livros pertencentes a biblioteca, caso já tenha sido retirado a quantidade máxima, antes de devolvidos os anteriores.</w:t>
      </w:r>
    </w:p>
    <w:p w14:paraId="7D783A6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É expressamente proibido sublinhar, anotar ou rasurar as obras pertencentes ao acervo da biblioteca.</w:t>
      </w:r>
    </w:p>
    <w:p w14:paraId="0866838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FD0855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60.</w:t>
      </w:r>
      <w:r>
        <w:rPr>
          <w:rFonts w:ascii="Archivo Narrow" w:hAnsi="Archivo Narrow"/>
          <w:sz w:val="28"/>
          <w:szCs w:val="28"/>
        </w:rPr>
        <w:t xml:space="preserve"> Os empréstimos de livros à Irmãos de outras oficinas, apenas serão efetuadas sob a responsabilidade de um Irmão do quadro, sendo o bibliotecário o responsável por qualquer desvio de livros e materiais a biblioteca.</w:t>
      </w:r>
    </w:p>
    <w:p w14:paraId="5D99513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DCEBF84" w14:textId="167371D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61.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providenciará para que seja apresentado trabalhos, de ordem maçônica ou cultural profana, de preferência relacionadas ao Rito Brasileiro, por obreiros do quadro.</w:t>
      </w:r>
    </w:p>
    <w:p w14:paraId="5F961EC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D28248B" w14:textId="5D5A1F0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62.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Grande Prior </w:t>
      </w:r>
      <w:r>
        <w:rPr>
          <w:rFonts w:ascii="Archivo Narrow" w:hAnsi="Archivo Narrow"/>
          <w:sz w:val="28"/>
          <w:szCs w:val="28"/>
        </w:rPr>
        <w:t>determinará, se necessário, a leitura de trechos e explicações dos ‘</w:t>
      </w:r>
      <w:r>
        <w:rPr>
          <w:rFonts w:ascii="Archivo Narrow" w:hAnsi="Archivo Narrow"/>
          <w:i/>
          <w:iCs/>
          <w:sz w:val="28"/>
          <w:szCs w:val="28"/>
        </w:rPr>
        <w:t>landmarks’</w:t>
      </w:r>
      <w:r>
        <w:rPr>
          <w:rFonts w:ascii="Archivo Narrow" w:hAnsi="Archivo Narrow"/>
          <w:sz w:val="28"/>
          <w:szCs w:val="28"/>
        </w:rPr>
        <w:t>, da Constituição do e do Regulamento Geral do Supremo Conclave do Brasil, de Decretos e Atos, em Sessão de Instrução de Cultura Maçônica Geral ou quando assim for pertinente.</w:t>
      </w:r>
    </w:p>
    <w:p w14:paraId="280EB75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79BA1E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63.</w:t>
      </w:r>
      <w:r>
        <w:rPr>
          <w:rFonts w:ascii="Archivo Narrow" w:hAnsi="Archivo Narrow"/>
          <w:sz w:val="28"/>
          <w:szCs w:val="28"/>
        </w:rPr>
        <w:t xml:space="preserve"> Os Obreiros ficarão responsáveis por perdas e danos cometidos contra o Patrimônio da Biblioteca, indenizando-o no prazo máximo de 30 (trinta) dias.</w:t>
      </w:r>
    </w:p>
    <w:p w14:paraId="089FD27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65A2978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0" w:name="_Toc102600854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X | DAS INSTRUÇÕES E DO AUMENTO DE SALÁRIO</w:t>
      </w:r>
      <w:bookmarkEnd w:id="10"/>
    </w:p>
    <w:p w14:paraId="7BF5E5AA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23789B6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64.</w:t>
      </w:r>
      <w:r>
        <w:rPr>
          <w:rFonts w:ascii="Archivo Narrow" w:hAnsi="Archivo Narrow"/>
          <w:sz w:val="28"/>
          <w:szCs w:val="28"/>
        </w:rPr>
        <w:t xml:space="preserve"> Em cada grau haverá um ciclo de instruções a cuja sequencia os Irmãos deverão apresentar um trabalho de sua autoria sobre cada instrução recebida, de duração máxima de 15 (quinze) minutos e, sobre o qual, os presentes poderão se manifestar, se necessário.</w:t>
      </w:r>
    </w:p>
    <w:p w14:paraId="64ED8C0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 não apresentação do trabalho de instrução recebida privará o Obreiro do direito de receber aumento de graus.</w:t>
      </w:r>
    </w:p>
    <w:p w14:paraId="08213CA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7E20021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65.</w:t>
      </w:r>
      <w:r>
        <w:rPr>
          <w:rFonts w:ascii="Archivo Narrow" w:hAnsi="Archivo Narrow"/>
          <w:sz w:val="28"/>
          <w:szCs w:val="28"/>
        </w:rPr>
        <w:t xml:space="preserve"> Para efeitos de aumento de graus preenchidas as condições da Constituição e do Regulamento Geral do Supremo Conclave do Brasil, o Obreiro será arguido sobre as instruções de todos os Graus a que pertenceu, mediante questionário ou não, estando o Templo coberto aos Irmãos do mesmo Grau e dos inferiores.</w:t>
      </w:r>
    </w:p>
    <w:p w14:paraId="2CFE2EF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E5D5D94" w14:textId="5D7AADB9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66.</w:t>
      </w:r>
      <w:r>
        <w:rPr>
          <w:rFonts w:ascii="Archivo Narrow" w:hAnsi="Archivo Narrow"/>
          <w:sz w:val="28"/>
          <w:szCs w:val="28"/>
        </w:rPr>
        <w:t xml:space="preserve"> Todos os pedidos de aumento de graus feitos pelos interessados e, antes do conhecimento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deverão ser informados pelo Irmão Chanceler quanto à frequência mínima de 50 % (cinquenta por cento) e pelo Irmão Tesoureiro, quanto à quitação financeira dos pretendentes, com parecer da Comissão de Grau.</w:t>
      </w:r>
    </w:p>
    <w:p w14:paraId="4EDBBD0C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EF05DBC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1" w:name="_Toc102600855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XI | DA REFORMA REGIMENTAL</w:t>
      </w:r>
      <w:bookmarkEnd w:id="11"/>
    </w:p>
    <w:p w14:paraId="4648D01C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264A1B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67.</w:t>
      </w:r>
      <w:r>
        <w:rPr>
          <w:rFonts w:ascii="Archivo Narrow" w:hAnsi="Archivo Narrow"/>
          <w:sz w:val="28"/>
          <w:szCs w:val="28"/>
        </w:rPr>
        <w:t xml:space="preserve"> O presente Regimento Interno poderá ser reformado ou alterado, quando as circunstâncias assim o exigirem ou a experiência aconselhar, devendo para tal fim ser convocada Assembleia Geral Extraordinária.</w:t>
      </w:r>
    </w:p>
    <w:p w14:paraId="199C66F0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025B212" w14:textId="4E80E202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68.</w:t>
      </w:r>
      <w:r>
        <w:rPr>
          <w:rFonts w:ascii="Archivo Narrow" w:hAnsi="Archivo Narrow"/>
          <w:sz w:val="28"/>
          <w:szCs w:val="28"/>
        </w:rPr>
        <w:t xml:space="preserve"> Qualquer proposta de alteração ou reforma deste Regimento Interno somente será recebida em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 xml:space="preserve">se apresentada pela Diretoria em exercício ou subscrita pela quarta parte de todos os membros ativos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.</w:t>
      </w:r>
    </w:p>
    <w:p w14:paraId="612D2ECF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D69A5F9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69.</w:t>
      </w:r>
      <w:r>
        <w:rPr>
          <w:rFonts w:ascii="Archivo Narrow" w:hAnsi="Archivo Narrow"/>
          <w:sz w:val="28"/>
          <w:szCs w:val="28"/>
        </w:rPr>
        <w:t xml:space="preserve"> As propostas de alteração serão submetidas à Comissão de Justiça, formada para este fim, para parecer prévio.</w:t>
      </w:r>
    </w:p>
    <w:p w14:paraId="79111513" w14:textId="4DB228A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1º: Se o parecer da Comissão de justiça for favorável à proposta, será convocada Sessão Extraordinária, na forma prevista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VI do presente Regimento Interno, para votação desta proposta que não poderá sofrer alteração.</w:t>
      </w:r>
    </w:p>
    <w:p w14:paraId="1F626F05" w14:textId="79803E64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2º: Se o parecer da Comissão de Justiça for contrário, somente será convocada Sessão Extraordinária, se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em Sessão regular, rejeitar o parecer da Comissão de Justiça, observando-se então o dispositivo no parágrafo anterior, quanto a convocação.</w:t>
      </w:r>
    </w:p>
    <w:p w14:paraId="1E49C2B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0EBF0321" w14:textId="26D4C7A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70.</w:t>
      </w:r>
      <w:r>
        <w:rPr>
          <w:rFonts w:ascii="Archivo Narrow" w:hAnsi="Archivo Narrow"/>
          <w:sz w:val="28"/>
          <w:szCs w:val="28"/>
        </w:rPr>
        <w:t xml:space="preserve"> Ao recebimento de qualquer proposta de reforma, o </w:t>
      </w:r>
      <w:r w:rsidR="00E83E6A">
        <w:rPr>
          <w:rFonts w:ascii="Archivo Narrow" w:hAnsi="Archivo Narrow"/>
          <w:sz w:val="28"/>
          <w:szCs w:val="28"/>
        </w:rPr>
        <w:t>Grande Prior</w:t>
      </w:r>
      <w:r>
        <w:rPr>
          <w:rFonts w:ascii="Archivo Narrow" w:hAnsi="Archivo Narrow"/>
          <w:sz w:val="28"/>
          <w:szCs w:val="28"/>
        </w:rPr>
        <w:t>, designará Comissão Especial, para elaborar o anteprojeto do novo Regimento Interno e posterior apreciação e aprovação da Comissão de Justiça.</w:t>
      </w:r>
    </w:p>
    <w:p w14:paraId="50E7C202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60AA955" w14:textId="72DF597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71.</w:t>
      </w:r>
      <w:r>
        <w:rPr>
          <w:rFonts w:ascii="Archivo Narrow" w:hAnsi="Archivo Narrow"/>
          <w:sz w:val="28"/>
          <w:szCs w:val="28"/>
        </w:rPr>
        <w:t xml:space="preserve"> O anteprojeto assim elaborado deverá ser distribuído por cópias a todos os membros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para exame e estudos, facultando-lhes o prazo de 15 (quinze) dias e o máximo de 30 (trinta) dias, para apresentação de emendas, por escrito, que deverão ser entregues mediante recibo ao Presidente da Comissão de Justiça.</w:t>
      </w:r>
    </w:p>
    <w:p w14:paraId="420EFD37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41510E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72.</w:t>
      </w:r>
      <w:r>
        <w:rPr>
          <w:rFonts w:ascii="Archivo Narrow" w:hAnsi="Archivo Narrow"/>
          <w:sz w:val="28"/>
          <w:szCs w:val="28"/>
        </w:rPr>
        <w:t xml:space="preserve"> A emenda ou reforma será considerada aprovada, se obtiver o voto favorável de no mínimo 2/3 (dois terços) dos membros ativos presentes na Sessão, exigindo-se o mesmo quórum para aprovação de qualquer destaque.</w:t>
      </w:r>
    </w:p>
    <w:p w14:paraId="47374E2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FBE2A40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2" w:name="_Toc102600856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XII | DOS TÍTULOS HONORÍFICOS</w:t>
      </w:r>
      <w:bookmarkEnd w:id="12"/>
    </w:p>
    <w:p w14:paraId="2D67AB4C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7D235879" w14:textId="2D56111E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73.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poderá conceder títulos honoríficos:</w:t>
      </w:r>
    </w:p>
    <w:p w14:paraId="5006204E" w14:textId="55F6F1B6" w:rsidR="00213BDB" w:rsidRDefault="00213BDB" w:rsidP="00213BDB">
      <w:pPr>
        <w:pStyle w:val="PargrafodaLista"/>
        <w:numPr>
          <w:ilvl w:val="0"/>
          <w:numId w:val="10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De Benemérito, ao Irmão do Quadro que houver prestado relevantes serviços à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ou à Ordem;</w:t>
      </w:r>
    </w:p>
    <w:p w14:paraId="16121E0A" w14:textId="77777777" w:rsidR="00213BDB" w:rsidRDefault="00213BDB" w:rsidP="00213BDB">
      <w:pPr>
        <w:pStyle w:val="PargrafodaLista"/>
        <w:numPr>
          <w:ilvl w:val="0"/>
          <w:numId w:val="10"/>
        </w:numPr>
        <w:ind w:left="709"/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De Grande Benemérito, nos mesmos termos.</w:t>
      </w:r>
    </w:p>
    <w:p w14:paraId="501726F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233EE0EC" w14:textId="1272E25C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74.</w:t>
      </w:r>
      <w:r>
        <w:rPr>
          <w:rFonts w:ascii="Archivo Narrow" w:hAnsi="Archivo Narrow"/>
          <w:sz w:val="28"/>
          <w:szCs w:val="28"/>
        </w:rPr>
        <w:t xml:space="preserve"> Para a concessão do título de Benemérito ou Grande Benemérito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 xml:space="preserve">, é indispensável que a proposta feita com essa finalidade tenha sido subscrita pela maioria dos membros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e seja acompanhada de justificativa.</w:t>
      </w:r>
    </w:p>
    <w:p w14:paraId="3E4775A2" w14:textId="506E62C2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Parágrafo único: A proposta será lida na mesma Sessão em que for apresentada e será submetida nas duas sessões subsequentes, considerando-se aprovada, se obtiver, em cada Sessão, os votos favoráveis correspondentes a dois terços do total de membros Ativos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presentes na mesma.</w:t>
      </w:r>
    </w:p>
    <w:p w14:paraId="56788EA8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A05B5D2" w14:textId="73A03745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75.</w:t>
      </w:r>
      <w:r>
        <w:rPr>
          <w:rFonts w:ascii="Archivo Narrow" w:hAnsi="Archivo Narrow"/>
          <w:sz w:val="28"/>
          <w:szCs w:val="28"/>
        </w:rPr>
        <w:t xml:space="preserve"> A concessão de títulos honoríficos aos membros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quer por outros corpos, entidades ou instituições, não os isentará das obrigações a que estiverem sujeitos.</w:t>
      </w:r>
    </w:p>
    <w:p w14:paraId="781D1D9D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1006188F" w14:textId="77777777" w:rsidR="00213BDB" w:rsidRPr="00946C2C" w:rsidRDefault="00213BDB" w:rsidP="00213BDB">
      <w:pPr>
        <w:pStyle w:val="Ttulo1"/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</w:pPr>
      <w:bookmarkStart w:id="13" w:name="_Toc102600857"/>
      <w:r w:rsidRPr="00946C2C">
        <w:rPr>
          <w:rFonts w:ascii="Archivo Narrow" w:eastAsia="Times New Roman" w:hAnsi="Archivo Narrow" w:cs="Times New Roman"/>
          <w:b/>
          <w:bCs/>
          <w:color w:val="FF0000"/>
          <w:sz w:val="28"/>
          <w:szCs w:val="28"/>
        </w:rPr>
        <w:t>CAPÍTULO XIII | DAS DISPOSIÇÕES GERAIS</w:t>
      </w:r>
      <w:bookmarkEnd w:id="13"/>
    </w:p>
    <w:p w14:paraId="54E8D7A0" w14:textId="77777777" w:rsidR="00213BDB" w:rsidRDefault="00213BDB" w:rsidP="00213BDB">
      <w:pPr>
        <w:jc w:val="both"/>
        <w:rPr>
          <w:rFonts w:ascii="Archivo Narrow" w:eastAsia="Arial" w:hAnsi="Archivo Narrow"/>
          <w:sz w:val="28"/>
          <w:szCs w:val="28"/>
        </w:rPr>
      </w:pPr>
    </w:p>
    <w:p w14:paraId="03A4FF61" w14:textId="026C43A1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76.</w:t>
      </w:r>
      <w:r>
        <w:rPr>
          <w:rFonts w:ascii="Archivo Narrow" w:hAnsi="Archivo Narrow"/>
          <w:sz w:val="28"/>
          <w:szCs w:val="28"/>
        </w:rPr>
        <w:t xml:space="preserve"> Os membros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não respondem subsidiariamente por quaisquer obrigações por ela assumida.</w:t>
      </w:r>
    </w:p>
    <w:p w14:paraId="6BE5CF1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A461DDC" w14:textId="41226E7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lastRenderedPageBreak/>
        <w:t>Art. 77.</w:t>
      </w:r>
      <w:r>
        <w:rPr>
          <w:rFonts w:ascii="Archivo Narrow" w:hAnsi="Archivo Narrow"/>
          <w:sz w:val="28"/>
          <w:szCs w:val="28"/>
        </w:rPr>
        <w:t xml:space="preserve"> Os membros da Diretoria não respondem pessoalmente pelas obrigações assumidas em nome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no exercício de regular gestão.</w:t>
      </w:r>
    </w:p>
    <w:p w14:paraId="1EF47AD5" w14:textId="3C6F20B6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Todos os membros da Diretoria, entretanto, respondem com seus patrimônios pessoais por quaisquer prejuízos causados à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por abuso ou vício de poder.</w:t>
      </w:r>
    </w:p>
    <w:p w14:paraId="2419052A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6EE7D02E" w14:textId="4D1656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78.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não poderá perder o seu caráter essencialmente maçônico filosófico, nem poderá o seu patrimônio passar a pertencer a pessoas ou entidades não maçônicas ou ainda a Maçom individualmente, nem ser dividido entre os membros remanescentes do seu Quadro.</w:t>
      </w:r>
    </w:p>
    <w:p w14:paraId="4E2A7031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As disposições deste artigo são irretratáveis e irrevogáveis.</w:t>
      </w:r>
    </w:p>
    <w:p w14:paraId="4D1EEED4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36BD0B7D" w14:textId="3358C4A4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79.</w:t>
      </w:r>
      <w:r>
        <w:rPr>
          <w:rFonts w:ascii="Archivo Narrow" w:hAnsi="Archivo Narrow"/>
          <w:sz w:val="28"/>
          <w:szCs w:val="28"/>
        </w:rPr>
        <w:t xml:space="preserve"> O patrimônio do </w:t>
      </w:r>
      <w:r w:rsidR="00E83E6A">
        <w:rPr>
          <w:rFonts w:ascii="Archivo Narrow" w:hAnsi="Archivo Narrow"/>
          <w:sz w:val="28"/>
          <w:szCs w:val="28"/>
        </w:rPr>
        <w:t>Conselho</w:t>
      </w:r>
      <w:r>
        <w:rPr>
          <w:rFonts w:ascii="Archivo Narrow" w:hAnsi="Archivo Narrow"/>
          <w:sz w:val="28"/>
          <w:szCs w:val="28"/>
        </w:rPr>
        <w:t>, no caso de ela abater as colunas será arrecadado e gerido durante o período de inatividade por membros escolhidos e aprovados em Sessão para esta finalidade.</w:t>
      </w:r>
    </w:p>
    <w:p w14:paraId="0D6E9766" w14:textId="18DC737B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1º: Se durante o prazo de 05 (cinco) anos de inatividade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 xml:space="preserve">reerguer suas colunas, ser-lhe-á devolvido o patrimônio com os respectivos frutos, se houver; </w:t>
      </w:r>
    </w:p>
    <w:p w14:paraId="66B2E77D" w14:textId="288B0EA3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2º: Findo esse prazo sem que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reerga suas colunas, considerar-se-á dissolvida e o patrimônio que lhe foi arrecadado deverá ser destinado a outra oficina litúrgica próxima de sua sede ou ao Supremo Conclave do Rito Brasileiro.</w:t>
      </w:r>
    </w:p>
    <w:p w14:paraId="78679287" w14:textId="6C5225AD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 xml:space="preserve">§ 3º: O reerguimento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se processará na forma que o Regulamento Geral do Supremo Conclave do Rito Brasileiro determinar.</w:t>
      </w:r>
    </w:p>
    <w:p w14:paraId="386D495E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53A46C98" w14:textId="090C0EAF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b/>
          <w:bCs/>
          <w:sz w:val="28"/>
          <w:szCs w:val="28"/>
        </w:rPr>
        <w:t>Art. 80.</w:t>
      </w:r>
      <w:r>
        <w:rPr>
          <w:rFonts w:ascii="Archivo Narrow" w:hAnsi="Archivo Narrow"/>
          <w:sz w:val="28"/>
          <w:szCs w:val="28"/>
        </w:rPr>
        <w:t xml:space="preserve"> 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somente será extinto se o seu quadro de obreiros se reduzir a menos de 11 (onze) membros ativos, portadores do Grau 18.</w:t>
      </w:r>
    </w:p>
    <w:p w14:paraId="65E6EE11" w14:textId="339AEAF9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  <w:r>
        <w:rPr>
          <w:rFonts w:ascii="Archivo Narrow" w:hAnsi="Archivo Narrow"/>
          <w:sz w:val="28"/>
          <w:szCs w:val="28"/>
          <w:u w:val="single"/>
        </w:rPr>
        <w:t>Parágrafo único:</w:t>
      </w:r>
      <w:r>
        <w:rPr>
          <w:rFonts w:ascii="Archivo Narrow" w:hAnsi="Archivo Narrow"/>
          <w:sz w:val="28"/>
          <w:szCs w:val="28"/>
        </w:rPr>
        <w:t xml:space="preserve"> A deliberação de extinção do </w:t>
      </w:r>
      <w:r w:rsidR="00E83E6A">
        <w:rPr>
          <w:rFonts w:ascii="Archivo Narrow" w:hAnsi="Archivo Narrow"/>
          <w:sz w:val="28"/>
          <w:szCs w:val="28"/>
        </w:rPr>
        <w:t xml:space="preserve">Conselho </w:t>
      </w:r>
      <w:r>
        <w:rPr>
          <w:rFonts w:ascii="Archivo Narrow" w:hAnsi="Archivo Narrow"/>
          <w:sz w:val="28"/>
          <w:szCs w:val="28"/>
        </w:rPr>
        <w:t>será tomada em Sessão Extraordinária, convocada para tal fim, se deliberando sobre o destino de seu patrimônio e designado um membro do quadro como liquidante.</w:t>
      </w:r>
    </w:p>
    <w:p w14:paraId="6747DCC3" w14:textId="77777777" w:rsidR="00213BDB" w:rsidRDefault="00213BDB" w:rsidP="00213BDB">
      <w:pPr>
        <w:jc w:val="both"/>
        <w:rPr>
          <w:rFonts w:ascii="Archivo Narrow" w:hAnsi="Archivo Narrow"/>
          <w:sz w:val="28"/>
          <w:szCs w:val="28"/>
        </w:rPr>
      </w:pPr>
    </w:p>
    <w:p w14:paraId="4AED15D5" w14:textId="210027F9" w:rsidR="00213BDB" w:rsidRDefault="001314CF" w:rsidP="00213BDB">
      <w:pPr>
        <w:jc w:val="right"/>
        <w:rPr>
          <w:rFonts w:ascii="Archivo Narrow" w:hAnsi="Archivo Narrow"/>
          <w:color w:val="FF0000"/>
          <w:sz w:val="28"/>
          <w:szCs w:val="28"/>
        </w:rPr>
      </w:pPr>
      <w:r>
        <w:rPr>
          <w:rFonts w:ascii="Archivo Narrow" w:hAnsi="Archivo Narrow"/>
          <w:sz w:val="28"/>
          <w:szCs w:val="28"/>
        </w:rPr>
        <w:t>Nome da Cidade</w:t>
      </w:r>
      <w:r w:rsidR="00213BDB" w:rsidRPr="00547777">
        <w:rPr>
          <w:rFonts w:ascii="Archivo Narrow" w:hAnsi="Archivo Narrow"/>
          <w:sz w:val="28"/>
          <w:szCs w:val="28"/>
        </w:rPr>
        <w:t xml:space="preserve">, </w:t>
      </w:r>
      <w:r>
        <w:rPr>
          <w:rFonts w:ascii="Archivo Narrow" w:hAnsi="Archivo Narrow"/>
          <w:sz w:val="28"/>
          <w:szCs w:val="28"/>
        </w:rPr>
        <w:t>Estado</w:t>
      </w:r>
      <w:r w:rsidR="00213BDB" w:rsidRPr="00547777">
        <w:rPr>
          <w:rFonts w:ascii="Archivo Narrow" w:hAnsi="Archivo Narrow"/>
          <w:sz w:val="28"/>
          <w:szCs w:val="28"/>
        </w:rPr>
        <w:t xml:space="preserve">, </w:t>
      </w:r>
      <w:r w:rsidR="00213BDB">
        <w:rPr>
          <w:rFonts w:ascii="Archivo Narrow" w:hAnsi="Archivo Narrow"/>
          <w:color w:val="FF0000"/>
          <w:sz w:val="28"/>
          <w:szCs w:val="28"/>
        </w:rPr>
        <w:t>14 de junho de 2.023.</w:t>
      </w:r>
    </w:p>
    <w:p w14:paraId="6BD119A4" w14:textId="77777777" w:rsidR="00547777" w:rsidRPr="00547777" w:rsidRDefault="00547777" w:rsidP="00213BDB">
      <w:pPr>
        <w:rPr>
          <w:rFonts w:ascii="Archivo Narrow" w:hAnsi="Archivo Narrow"/>
          <w:sz w:val="28"/>
          <w:szCs w:val="28"/>
        </w:rPr>
      </w:pPr>
    </w:p>
    <w:p w14:paraId="269748F0" w14:textId="77777777" w:rsidR="00547777" w:rsidRPr="00547777" w:rsidRDefault="00547777" w:rsidP="00213BDB">
      <w:pPr>
        <w:rPr>
          <w:rFonts w:ascii="Archivo Narrow" w:hAnsi="Archivo Narrow"/>
          <w:sz w:val="28"/>
          <w:szCs w:val="28"/>
        </w:rPr>
      </w:pPr>
    </w:p>
    <w:p w14:paraId="0D2C8297" w14:textId="0CFD73D8" w:rsidR="00861FD9" w:rsidRPr="001314CF" w:rsidRDefault="001314CF" w:rsidP="00547777">
      <w:pPr>
        <w:jc w:val="center"/>
        <w:rPr>
          <w:rFonts w:ascii="Archivo Narrow" w:hAnsi="Archivo Narrow"/>
          <w:b/>
          <w:bCs/>
          <w:color w:val="FF0000"/>
          <w:sz w:val="28"/>
          <w:szCs w:val="28"/>
        </w:rPr>
      </w:pP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 xml:space="preserve">NOME DO PRESIDENTE DO </w:t>
      </w:r>
      <w:r w:rsidR="00E83E6A">
        <w:rPr>
          <w:rFonts w:ascii="Archivo Narrow" w:hAnsi="Archivo Narrow"/>
          <w:b/>
          <w:bCs/>
          <w:color w:val="FF0000"/>
          <w:sz w:val="28"/>
          <w:szCs w:val="28"/>
        </w:rPr>
        <w:t>CONSELHO</w:t>
      </w:r>
    </w:p>
    <w:p w14:paraId="36427510" w14:textId="23A5B64C" w:rsidR="00547777" w:rsidRPr="001314CF" w:rsidRDefault="00547777" w:rsidP="00547777">
      <w:pPr>
        <w:jc w:val="center"/>
        <w:rPr>
          <w:rFonts w:ascii="Archivo Narrow" w:hAnsi="Archivo Narrow"/>
          <w:b/>
          <w:bCs/>
          <w:color w:val="FF0000"/>
          <w:sz w:val="28"/>
          <w:szCs w:val="28"/>
        </w:rPr>
      </w:pPr>
      <w:r w:rsidRPr="001314CF">
        <w:rPr>
          <w:rFonts w:ascii="Archivo Narrow" w:hAnsi="Archivo Narrow"/>
          <w:b/>
          <w:bCs/>
          <w:color w:val="FF0000"/>
          <w:sz w:val="28"/>
          <w:szCs w:val="28"/>
        </w:rPr>
        <w:t>Presidente</w:t>
      </w:r>
    </w:p>
    <w:sectPr w:rsidR="00547777" w:rsidRPr="001314CF" w:rsidSect="000257B5">
      <w:headerReference w:type="default" r:id="rId22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7F8F" w14:textId="77777777" w:rsidR="00B37AA4" w:rsidRDefault="00B37AA4" w:rsidP="00814EDB">
      <w:r>
        <w:separator/>
      </w:r>
    </w:p>
  </w:endnote>
  <w:endnote w:type="continuationSeparator" w:id="0">
    <w:p w14:paraId="50D4F139" w14:textId="77777777" w:rsidR="00B37AA4" w:rsidRDefault="00B37AA4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Bordeaux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A7CA" w14:textId="77777777" w:rsidR="00B37AA4" w:rsidRDefault="00B37AA4" w:rsidP="00814EDB">
      <w:r>
        <w:separator/>
      </w:r>
    </w:p>
  </w:footnote>
  <w:footnote w:type="continuationSeparator" w:id="0">
    <w:p w14:paraId="2161E18F" w14:textId="77777777" w:rsidR="00B37AA4" w:rsidRDefault="00B37AA4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5808745A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472F4210" w14:textId="77777777" w:rsidR="002449C1" w:rsidRPr="00857579" w:rsidRDefault="002449C1" w:rsidP="002449C1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P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G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K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F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7B062797" w14:textId="77777777" w:rsidR="002449C1" w:rsidRPr="00857579" w:rsidRDefault="002449C1" w:rsidP="002449C1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VALE/UF</w:t>
          </w:r>
        </w:p>
        <w:p w14:paraId="59671A1E" w14:textId="645FB853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4ECA8C5A" w:rsidR="00814EDB" w:rsidRDefault="002449C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773B3A" wp14:editId="3DD08D38">
          <wp:simplePos x="0" y="0"/>
          <wp:positionH relativeFrom="page">
            <wp:posOffset>0</wp:posOffset>
          </wp:positionH>
          <wp:positionV relativeFrom="paragraph">
            <wp:posOffset>-1265555</wp:posOffset>
          </wp:positionV>
          <wp:extent cx="7577293" cy="10706100"/>
          <wp:effectExtent l="0" t="0" r="5080" b="0"/>
          <wp:wrapNone/>
          <wp:docPr id="99834963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49633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293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06E"/>
    <w:multiLevelType w:val="hybridMultilevel"/>
    <w:tmpl w:val="E3EECF28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160013">
      <w:start w:val="1"/>
      <w:numFmt w:val="upperRoman"/>
      <w:lvlText w:val="%2."/>
      <w:lvlJc w:val="righ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C91B99"/>
    <w:multiLevelType w:val="hybridMultilevel"/>
    <w:tmpl w:val="F1584EF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3F3E4E"/>
    <w:multiLevelType w:val="hybridMultilevel"/>
    <w:tmpl w:val="D592E60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873931"/>
    <w:multiLevelType w:val="hybridMultilevel"/>
    <w:tmpl w:val="A83EE5D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5C7300"/>
    <w:multiLevelType w:val="hybridMultilevel"/>
    <w:tmpl w:val="37D8A72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2566C3"/>
    <w:multiLevelType w:val="hybridMultilevel"/>
    <w:tmpl w:val="28328D8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9C1806"/>
    <w:multiLevelType w:val="hybridMultilevel"/>
    <w:tmpl w:val="A6243BD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1F4619"/>
    <w:multiLevelType w:val="hybridMultilevel"/>
    <w:tmpl w:val="E8D26A9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F853FA"/>
    <w:multiLevelType w:val="hybridMultilevel"/>
    <w:tmpl w:val="C7929EA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EE406F"/>
    <w:multiLevelType w:val="hybridMultilevel"/>
    <w:tmpl w:val="696AA0A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62037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977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279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4989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170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515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6456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128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8078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423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6D14"/>
    <w:rsid w:val="00122B80"/>
    <w:rsid w:val="001314CF"/>
    <w:rsid w:val="00133874"/>
    <w:rsid w:val="00151C3C"/>
    <w:rsid w:val="001521A8"/>
    <w:rsid w:val="0016229E"/>
    <w:rsid w:val="00163C77"/>
    <w:rsid w:val="00176596"/>
    <w:rsid w:val="001B2697"/>
    <w:rsid w:val="001B575B"/>
    <w:rsid w:val="001C4446"/>
    <w:rsid w:val="001C6938"/>
    <w:rsid w:val="001D0F66"/>
    <w:rsid w:val="001D1217"/>
    <w:rsid w:val="001E2884"/>
    <w:rsid w:val="001F33CA"/>
    <w:rsid w:val="001F4137"/>
    <w:rsid w:val="00206625"/>
    <w:rsid w:val="00213BDB"/>
    <w:rsid w:val="00215AFE"/>
    <w:rsid w:val="00221F56"/>
    <w:rsid w:val="00230C3C"/>
    <w:rsid w:val="00232F60"/>
    <w:rsid w:val="00235A6A"/>
    <w:rsid w:val="00237FE6"/>
    <w:rsid w:val="002449C1"/>
    <w:rsid w:val="00252E6B"/>
    <w:rsid w:val="0026298A"/>
    <w:rsid w:val="0026386F"/>
    <w:rsid w:val="002712BE"/>
    <w:rsid w:val="00290726"/>
    <w:rsid w:val="002A6387"/>
    <w:rsid w:val="002B5D83"/>
    <w:rsid w:val="002D0D5A"/>
    <w:rsid w:val="002E2716"/>
    <w:rsid w:val="002E7947"/>
    <w:rsid w:val="002F55F4"/>
    <w:rsid w:val="003031B4"/>
    <w:rsid w:val="003105D0"/>
    <w:rsid w:val="00321B33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96B4D"/>
    <w:rsid w:val="004B001E"/>
    <w:rsid w:val="004B3EE0"/>
    <w:rsid w:val="004C7ABB"/>
    <w:rsid w:val="004D1300"/>
    <w:rsid w:val="004E5894"/>
    <w:rsid w:val="004F0917"/>
    <w:rsid w:val="004F3102"/>
    <w:rsid w:val="005132B7"/>
    <w:rsid w:val="00517FAF"/>
    <w:rsid w:val="00524686"/>
    <w:rsid w:val="00533DFA"/>
    <w:rsid w:val="005405C9"/>
    <w:rsid w:val="00547604"/>
    <w:rsid w:val="00547777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5E41B8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54E12"/>
    <w:rsid w:val="00771FC0"/>
    <w:rsid w:val="00774BFD"/>
    <w:rsid w:val="00775B22"/>
    <w:rsid w:val="00784A71"/>
    <w:rsid w:val="00785B16"/>
    <w:rsid w:val="007A5CC3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46F9"/>
    <w:rsid w:val="008F6308"/>
    <w:rsid w:val="0091367C"/>
    <w:rsid w:val="00925576"/>
    <w:rsid w:val="00931E67"/>
    <w:rsid w:val="009450ED"/>
    <w:rsid w:val="00946C2C"/>
    <w:rsid w:val="009507EA"/>
    <w:rsid w:val="00965758"/>
    <w:rsid w:val="009726EB"/>
    <w:rsid w:val="00974E9E"/>
    <w:rsid w:val="00980CF1"/>
    <w:rsid w:val="00995ADE"/>
    <w:rsid w:val="009B1FD2"/>
    <w:rsid w:val="009E48A6"/>
    <w:rsid w:val="00A04DEF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E5D51"/>
    <w:rsid w:val="00AF11DE"/>
    <w:rsid w:val="00AF6122"/>
    <w:rsid w:val="00B044D1"/>
    <w:rsid w:val="00B07EF4"/>
    <w:rsid w:val="00B231D7"/>
    <w:rsid w:val="00B27F80"/>
    <w:rsid w:val="00B30801"/>
    <w:rsid w:val="00B37AA4"/>
    <w:rsid w:val="00B4409F"/>
    <w:rsid w:val="00B64D49"/>
    <w:rsid w:val="00B66C1F"/>
    <w:rsid w:val="00B77AEE"/>
    <w:rsid w:val="00B920CC"/>
    <w:rsid w:val="00BA655D"/>
    <w:rsid w:val="00BD295F"/>
    <w:rsid w:val="00BD3609"/>
    <w:rsid w:val="00BD7DD9"/>
    <w:rsid w:val="00BD7F38"/>
    <w:rsid w:val="00BF0348"/>
    <w:rsid w:val="00BF099A"/>
    <w:rsid w:val="00BF3D4D"/>
    <w:rsid w:val="00BF4761"/>
    <w:rsid w:val="00BF771B"/>
    <w:rsid w:val="00C0593B"/>
    <w:rsid w:val="00C151F9"/>
    <w:rsid w:val="00C15570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CF7F63"/>
    <w:rsid w:val="00D05D1A"/>
    <w:rsid w:val="00D118AC"/>
    <w:rsid w:val="00D153D7"/>
    <w:rsid w:val="00D17EC1"/>
    <w:rsid w:val="00D22295"/>
    <w:rsid w:val="00D32CED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83E6A"/>
    <w:rsid w:val="00E94693"/>
    <w:rsid w:val="00E964F2"/>
    <w:rsid w:val="00EC1D32"/>
    <w:rsid w:val="00ED2B19"/>
    <w:rsid w:val="00EE0286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mrio1">
    <w:name w:val="toc 1"/>
    <w:basedOn w:val="Normal"/>
    <w:next w:val="Normal"/>
    <w:autoRedefine/>
    <w:uiPriority w:val="39"/>
    <w:semiHidden/>
    <w:unhideWhenUsed/>
    <w:rsid w:val="00213BDB"/>
    <w:pPr>
      <w:spacing w:after="100"/>
    </w:pPr>
    <w:rPr>
      <w:rFonts w:eastAsia="Arial" w:cs="Arial"/>
      <w:szCs w:val="22"/>
    </w:rPr>
  </w:style>
  <w:style w:type="paragraph" w:styleId="PargrafodaLista">
    <w:name w:val="List Paragraph"/>
    <w:basedOn w:val="Normal"/>
    <w:uiPriority w:val="34"/>
    <w:qFormat/>
    <w:rsid w:val="00213BDB"/>
    <w:pPr>
      <w:ind w:left="720"/>
      <w:contextualSpacing/>
    </w:pPr>
    <w:rPr>
      <w:rFonts w:eastAsia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3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8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7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20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9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14" Type="http://schemas.openxmlformats.org/officeDocument/2006/relationships/hyperlink" Target="file:///C:\Documentos%20Fora%20Sincronia\Ma&#231;onaria\Supremo%20Conclave%20Rito%20Brasileiro\Sublimes%20Capitulos\242%20Capitulo%20Fraternidade%20Sudoeste%20Paulista\Documenta&#231;&#227;o\08%20Regimento%20Interno%20do%20Cap&#237;tulo%20-%20Modelo%20SCRB.doc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17</Pages>
  <Words>5040</Words>
  <Characters>27217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157</cp:revision>
  <cp:lastPrinted>2019-10-11T15:58:00Z</cp:lastPrinted>
  <dcterms:created xsi:type="dcterms:W3CDTF">2021-11-15T22:11:00Z</dcterms:created>
  <dcterms:modified xsi:type="dcterms:W3CDTF">2023-10-11T14:01:00Z</dcterms:modified>
</cp:coreProperties>
</file>